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68" w:rsidRPr="00C20C41" w:rsidRDefault="00545768" w:rsidP="003F4539">
      <w:pPr>
        <w:jc w:val="center"/>
        <w:rPr>
          <w:rFonts w:ascii="Century Gothic" w:hAnsi="Century Gothic"/>
          <w:b w:val="0"/>
          <w:noProof/>
          <w:sz w:val="28"/>
        </w:rPr>
      </w:pPr>
      <w:r w:rsidRPr="00C20C41">
        <w:rPr>
          <w:rFonts w:ascii="Century Gothic" w:hAnsi="Century Gothic"/>
          <w:b w:val="0"/>
          <w:noProof/>
          <w:sz w:val="28"/>
        </w:rPr>
        <w:t>Spring 2011</w:t>
      </w:r>
    </w:p>
    <w:p w:rsidR="00AA604D" w:rsidRPr="00C20C41" w:rsidRDefault="001E59D2" w:rsidP="003F4539">
      <w:pPr>
        <w:jc w:val="center"/>
        <w:rPr>
          <w:rFonts w:ascii="Century Gothic" w:hAnsi="Century Gothic"/>
          <w:b w:val="0"/>
          <w:sz w:val="28"/>
        </w:rPr>
      </w:pPr>
      <w:r>
        <w:rPr>
          <w:rFonts w:ascii="Century Gothic" w:hAnsi="Century Gothic"/>
          <w:b w:val="0"/>
          <w:noProof/>
          <w:sz w:val="28"/>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-685800</wp:posOffset>
                </wp:positionV>
                <wp:extent cx="2743200" cy="342900"/>
                <wp:effectExtent l="9525" t="952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9352DE" w:rsidRPr="003F4539" w:rsidRDefault="009352DE" w:rsidP="003F4539">
                            <w:pPr>
                              <w:jc w:val="center"/>
                              <w:rPr>
                                <w:sz w:val="28"/>
                              </w:rPr>
                            </w:pPr>
                            <w:r w:rsidRPr="003F4539">
                              <w:rPr>
                                <w:sz w:val="28"/>
                              </w:rPr>
                              <w:t>Master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08pt;margin-top:-54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">
                <v:textbox>
                  <w:txbxContent>
                    <w:p w:rsidR="009352DE" w:rsidRPr="003F4539" w:rsidRDefault="009352DE" w:rsidP="003F4539">
                      <w:pPr>
                        <w:jc w:val="center"/>
                        <w:rPr>
                          <w:sz w:val="28"/>
                        </w:rPr>
                      </w:pPr>
                      <w:r w:rsidRPr="003F4539">
                        <w:rPr>
                          <w:sz w:val="28"/>
                        </w:rPr>
                        <w:t>Master Syllabus</w:t>
                      </w:r>
                    </w:p>
                  </w:txbxContent>
                </v:textbox>
              </v:shape>
            </w:pict>
          </mc:Fallback>
        </mc:AlternateContent>
      </w:r>
      <w:r w:rsidR="00F7173B" w:rsidRPr="00C20C41">
        <w:rPr>
          <w:rFonts w:ascii="Century Gothic" w:hAnsi="Century Gothic"/>
          <w:b w:val="0"/>
          <w:noProof/>
          <w:sz w:val="28"/>
        </w:rPr>
        <w:t>ENGL 2020-760</w:t>
      </w:r>
    </w:p>
    <w:p w:rsidR="00AA604D" w:rsidRPr="00C20C41" w:rsidRDefault="00F7173B" w:rsidP="003F4539">
      <w:pPr>
        <w:jc w:val="center"/>
        <w:rPr>
          <w:rFonts w:ascii="Century Gothic" w:hAnsi="Century Gothic"/>
          <w:b w:val="0"/>
          <w:sz w:val="28"/>
        </w:rPr>
      </w:pPr>
      <w:r w:rsidRPr="00C20C41">
        <w:rPr>
          <w:rFonts w:ascii="Century Gothic" w:hAnsi="Century Gothic"/>
          <w:b w:val="0"/>
          <w:sz w:val="28"/>
        </w:rPr>
        <w:t>Literature: Poetry and Drama (web)</w:t>
      </w:r>
    </w:p>
    <w:p w:rsidR="003F4539" w:rsidRPr="00C20C41" w:rsidRDefault="003F4539" w:rsidP="003F4539">
      <w:pPr>
        <w:jc w:val="center"/>
        <w:rPr>
          <w:rFonts w:ascii="Century Gothic" w:hAnsi="Century Gothic"/>
          <w:b w:val="0"/>
          <w:sz w:val="32"/>
        </w:rPr>
      </w:pPr>
    </w:p>
    <w:p w:rsidR="00A97DFA" w:rsidRPr="00C20C41" w:rsidRDefault="00A97DFA" w:rsidP="005D5104">
      <w:pPr>
        <w:rPr>
          <w:rFonts w:ascii="Century Gothic" w:hAnsi="Century Gothic"/>
        </w:rPr>
      </w:pPr>
    </w:p>
    <w:p w:rsidR="00A97DFA" w:rsidRPr="00C20C41" w:rsidRDefault="00A97DFA" w:rsidP="00A97DFA">
      <w:pPr>
        <w:rPr>
          <w:rFonts w:ascii="Century Gothic" w:hAnsi="Century Gothic"/>
          <w:b w:val="0"/>
        </w:rPr>
      </w:pPr>
      <w:r w:rsidRPr="00C20C41">
        <w:rPr>
          <w:rFonts w:ascii="Century Gothic" w:hAnsi="Century Gothic"/>
        </w:rPr>
        <w:t>Instructor:</w:t>
      </w:r>
      <w:r w:rsidRPr="00C20C41">
        <w:rPr>
          <w:rFonts w:ascii="Century Gothic" w:hAnsi="Century Gothic"/>
        </w:rPr>
        <w:tab/>
      </w:r>
    </w:p>
    <w:p w:rsidR="00A97DFA" w:rsidRPr="00C20C41" w:rsidRDefault="00A97DFA" w:rsidP="00A97DFA">
      <w:pPr>
        <w:rPr>
          <w:rFonts w:ascii="Century Gothic" w:hAnsi="Century Gothic"/>
          <w:b w:val="0"/>
        </w:rPr>
      </w:pPr>
      <w:r w:rsidRPr="00C20C41">
        <w:rPr>
          <w:rFonts w:ascii="Century Gothic" w:hAnsi="Century Gothic"/>
        </w:rPr>
        <w:t>Office/Office Hours:</w:t>
      </w:r>
      <w:r w:rsidRPr="00C20C41">
        <w:rPr>
          <w:rFonts w:ascii="Century Gothic" w:hAnsi="Century Gothic"/>
        </w:rPr>
        <w:tab/>
      </w:r>
      <w:r w:rsidRPr="00C20C41">
        <w:rPr>
          <w:rFonts w:ascii="Century Gothic" w:hAnsi="Century Gothic"/>
        </w:rPr>
        <w:tab/>
      </w:r>
    </w:p>
    <w:p w:rsidR="00A97DFA" w:rsidRPr="00C20C41" w:rsidRDefault="00A97DFA" w:rsidP="00A97DFA">
      <w:pPr>
        <w:rPr>
          <w:rFonts w:ascii="Century Gothic" w:hAnsi="Century Gothic"/>
          <w:b w:val="0"/>
        </w:rPr>
      </w:pPr>
      <w:r w:rsidRPr="00C20C41">
        <w:rPr>
          <w:rFonts w:ascii="Century Gothic" w:hAnsi="Century Gothic"/>
        </w:rPr>
        <w:t>Phone:</w:t>
      </w:r>
      <w:r w:rsidRPr="00C20C41">
        <w:rPr>
          <w:rFonts w:ascii="Century Gothic" w:hAnsi="Century Gothic"/>
        </w:rPr>
        <w:tab/>
      </w:r>
      <w:r w:rsidRPr="00C20C41">
        <w:rPr>
          <w:rFonts w:ascii="Century Gothic" w:hAnsi="Century Gothic"/>
        </w:rPr>
        <w:tab/>
      </w:r>
      <w:bookmarkStart w:id="0" w:name="_GoBack"/>
      <w:bookmarkEnd w:id="0"/>
    </w:p>
    <w:p w:rsidR="00A97DFA" w:rsidRPr="00C20C41" w:rsidRDefault="00A97DFA" w:rsidP="00A97DFA">
      <w:pPr>
        <w:rPr>
          <w:rFonts w:ascii="Century Gothic" w:hAnsi="Century Gothic"/>
          <w:b w:val="0"/>
        </w:rPr>
      </w:pPr>
      <w:r w:rsidRPr="00C20C41">
        <w:rPr>
          <w:rFonts w:ascii="Century Gothic" w:hAnsi="Century Gothic"/>
        </w:rPr>
        <w:t>Email:</w:t>
      </w:r>
      <w:r w:rsidRPr="00C20C41">
        <w:rPr>
          <w:rFonts w:ascii="Century Gothic" w:hAnsi="Century Gothic"/>
        </w:rPr>
        <w:tab/>
      </w:r>
      <w:r w:rsidRPr="00C20C41">
        <w:rPr>
          <w:rFonts w:ascii="Century Gothic" w:hAnsi="Century Gothic"/>
        </w:rPr>
        <w:tab/>
      </w:r>
    </w:p>
    <w:p w:rsidR="00A97DFA" w:rsidRPr="00C20C41" w:rsidRDefault="00A97DFA" w:rsidP="00A97DFA">
      <w:pPr>
        <w:rPr>
          <w:rFonts w:ascii="Century Gothic" w:hAnsi="Century Gothic"/>
          <w:b w:val="0"/>
        </w:rPr>
      </w:pPr>
      <w:r w:rsidRPr="00C20C41">
        <w:rPr>
          <w:rFonts w:ascii="Century Gothic" w:hAnsi="Century Gothic"/>
        </w:rPr>
        <w:t>Classroom:</w:t>
      </w:r>
    </w:p>
    <w:p w:rsidR="00A97DFA" w:rsidRPr="00C20C41" w:rsidRDefault="00A97DFA" w:rsidP="00C27E80">
      <w:pPr>
        <w:jc w:val="center"/>
        <w:rPr>
          <w:rFonts w:ascii="Century Gothic" w:hAnsi="Century Gothic"/>
        </w:rPr>
      </w:pPr>
    </w:p>
    <w:p w:rsidR="00F7173B" w:rsidRPr="00C20C41" w:rsidRDefault="00AA604D" w:rsidP="00F7173B">
      <w:pPr>
        <w:pStyle w:val="NormalWeb"/>
        <w:spacing w:before="0" w:beforeAutospacing="0" w:after="0" w:afterAutospacing="0"/>
        <w:rPr>
          <w:rFonts w:ascii="Century Gothic" w:hAnsi="Century Gothic"/>
          <w:b w:val="0"/>
        </w:rPr>
      </w:pPr>
      <w:r w:rsidRPr="00C20C41">
        <w:rPr>
          <w:rFonts w:ascii="Century Gothic" w:hAnsi="Century Gothic" w:cs="Tahoma"/>
        </w:rPr>
        <w:t>Course Description</w:t>
      </w:r>
      <w:r w:rsidR="005D18D0" w:rsidRPr="00C20C41">
        <w:rPr>
          <w:rFonts w:ascii="Century Gothic" w:hAnsi="Century Gothic" w:cs="Tahoma"/>
        </w:rPr>
        <w:t>:</w:t>
      </w:r>
      <w:r w:rsidR="005D18D0" w:rsidRPr="00C20C41">
        <w:rPr>
          <w:rFonts w:ascii="Century Gothic" w:hAnsi="Century Gothic" w:cs="Tahoma"/>
          <w:b w:val="0"/>
        </w:rPr>
        <w:t xml:space="preserve"> </w:t>
      </w:r>
      <w:r w:rsidRPr="00C20C41">
        <w:rPr>
          <w:rFonts w:ascii="Century Gothic" w:hAnsi="Century Gothic" w:cs="Tahoma"/>
          <w:b w:val="0"/>
        </w:rPr>
        <w:t xml:space="preserve"> </w:t>
      </w:r>
      <w:r w:rsidR="00F7173B" w:rsidRPr="00C20C41">
        <w:rPr>
          <w:rFonts w:ascii="Century Gothic" w:hAnsi="Century Gothic"/>
          <w:b w:val="0"/>
        </w:rPr>
        <w:t>An introduction to the works of major poets and dramatists. Topics include major literary themes, historical/social events that influenced the writers, literary terminology, characteristics of literature, interpretation of literature, and analysis of composition and major literary themes. Prerequisites: ENGL 1010 and ENGL 1020. ENGL 2020 meets the requirement for a Humanities elective and is part of the General Education Core.</w:t>
      </w:r>
    </w:p>
    <w:p w:rsidR="00847771" w:rsidRPr="00C20C41" w:rsidRDefault="00847771" w:rsidP="007C1096">
      <w:pPr>
        <w:rPr>
          <w:rFonts w:ascii="Century Gothic" w:hAnsi="Century Gothic"/>
          <w:b w:val="0"/>
        </w:rPr>
      </w:pPr>
    </w:p>
    <w:p w:rsidR="00834FFB" w:rsidRPr="00C20C41" w:rsidRDefault="00834FFB" w:rsidP="007C1096">
      <w:pPr>
        <w:rPr>
          <w:rFonts w:ascii="Century Gothic" w:hAnsi="Century Gothic"/>
          <w:b w:val="0"/>
        </w:rPr>
      </w:pPr>
      <w:r w:rsidRPr="00C20C41">
        <w:rPr>
          <w:rFonts w:ascii="Century Gothic" w:hAnsi="Century Gothic"/>
        </w:rPr>
        <w:t>Course Credits</w:t>
      </w:r>
      <w:r w:rsidR="00AA433F" w:rsidRPr="00C20C41">
        <w:rPr>
          <w:rFonts w:ascii="Century Gothic" w:hAnsi="Century Gothic"/>
        </w:rPr>
        <w:t>/Class Hours</w:t>
      </w:r>
      <w:r w:rsidRPr="00C20C41">
        <w:rPr>
          <w:rFonts w:ascii="Century Gothic" w:hAnsi="Century Gothic"/>
        </w:rPr>
        <w:t>:</w:t>
      </w:r>
      <w:r w:rsidR="00F7173B" w:rsidRPr="00C20C41">
        <w:rPr>
          <w:rFonts w:ascii="Century Gothic" w:hAnsi="Century Gothic"/>
          <w:b w:val="0"/>
        </w:rPr>
        <w:t xml:space="preserve"> 3 hours</w:t>
      </w:r>
    </w:p>
    <w:p w:rsidR="00834FFB" w:rsidRPr="00C20C41" w:rsidRDefault="00834FFB" w:rsidP="007C1096">
      <w:pPr>
        <w:rPr>
          <w:rFonts w:ascii="Century Gothic" w:hAnsi="Century Gothic"/>
          <w:b w:val="0"/>
        </w:rPr>
      </w:pPr>
    </w:p>
    <w:p w:rsidR="00007361" w:rsidRPr="00C20C41" w:rsidRDefault="00B7456A">
      <w:pPr>
        <w:rPr>
          <w:rFonts w:ascii="Century Gothic" w:hAnsi="Century Gothic"/>
        </w:rPr>
      </w:pPr>
      <w:r w:rsidRPr="00C20C41">
        <w:rPr>
          <w:rFonts w:ascii="Century Gothic" w:hAnsi="Century Gothic"/>
        </w:rPr>
        <w:t xml:space="preserve">Course </w:t>
      </w:r>
      <w:r w:rsidR="00D47A96" w:rsidRPr="00C20C41">
        <w:rPr>
          <w:rFonts w:ascii="Century Gothic" w:hAnsi="Century Gothic"/>
        </w:rPr>
        <w:t xml:space="preserve">Objectives:  </w:t>
      </w:r>
    </w:p>
    <w:p w:rsidR="00F7173B" w:rsidRPr="00C20C41" w:rsidRDefault="00F7173B" w:rsidP="00AC7C9B">
      <w:pPr>
        <w:rPr>
          <w:rFonts w:ascii="Century Gothic" w:hAnsi="Century Gothic" w:cs="Arial"/>
          <w:b w:val="0"/>
        </w:rPr>
      </w:pPr>
      <w:r w:rsidRPr="00C20C41">
        <w:rPr>
          <w:rFonts w:ascii="Century Gothic" w:hAnsi="Century Gothic" w:cs="Arial"/>
          <w:b w:val="0"/>
        </w:rPr>
        <w:t xml:space="preserve">Once </w:t>
      </w:r>
      <w:r w:rsidR="00AC7C9B" w:rsidRPr="00C20C41">
        <w:rPr>
          <w:rFonts w:ascii="Century Gothic" w:hAnsi="Century Gothic" w:cs="Arial"/>
          <w:b w:val="0"/>
        </w:rPr>
        <w:t xml:space="preserve">students </w:t>
      </w:r>
      <w:r w:rsidRPr="00C20C41">
        <w:rPr>
          <w:rFonts w:ascii="Century Gothic" w:hAnsi="Century Gothic" w:cs="Arial"/>
          <w:b w:val="0"/>
        </w:rPr>
        <w:t xml:space="preserve">successfully complete this course, </w:t>
      </w:r>
      <w:r w:rsidR="00AC7C9B" w:rsidRPr="00C20C41">
        <w:rPr>
          <w:rFonts w:ascii="Century Gothic" w:hAnsi="Century Gothic" w:cs="Arial"/>
          <w:b w:val="0"/>
        </w:rPr>
        <w:t xml:space="preserve">they </w:t>
      </w:r>
      <w:r w:rsidRPr="00C20C41">
        <w:rPr>
          <w:rFonts w:ascii="Century Gothic" w:hAnsi="Century Gothic" w:cs="Arial"/>
          <w:b w:val="0"/>
        </w:rPr>
        <w:t>should be able to:</w:t>
      </w:r>
    </w:p>
    <w:p w:rsidR="00D02A7A" w:rsidRPr="00C20C41" w:rsidRDefault="00D02A7A" w:rsidP="00AC7C9B">
      <w:pPr>
        <w:rPr>
          <w:rFonts w:ascii="Century Gothic" w:hAnsi="Century Gothic"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D02A7A" w:rsidRPr="00C20C41" w:rsidTr="00D02A7A">
        <w:tc>
          <w:tcPr>
            <w:tcW w:w="1368" w:type="dxa"/>
          </w:tcPr>
          <w:p w:rsidR="00D02A7A" w:rsidRPr="00C20C41" w:rsidRDefault="00D02A7A" w:rsidP="0045360C">
            <w:pPr>
              <w:rPr>
                <w:rFonts w:ascii="Century Gothic" w:hAnsi="Century Gothic" w:cs="Arial"/>
                <w:b w:val="0"/>
              </w:rPr>
            </w:pPr>
            <w:r w:rsidRPr="00C20C41">
              <w:rPr>
                <w:rFonts w:ascii="Century Gothic" w:hAnsi="Century Gothic" w:cs="Arial"/>
                <w:b w:val="0"/>
              </w:rPr>
              <w:t>1</w:t>
            </w:r>
          </w:p>
        </w:tc>
        <w:tc>
          <w:tcPr>
            <w:tcW w:w="7488" w:type="dxa"/>
          </w:tcPr>
          <w:p w:rsidR="00D02A7A" w:rsidRPr="00C20C41" w:rsidRDefault="00D02A7A" w:rsidP="0045360C">
            <w:pPr>
              <w:rPr>
                <w:rFonts w:ascii="Century Gothic" w:hAnsi="Century Gothic" w:cs="Arial"/>
                <w:b w:val="0"/>
              </w:rPr>
            </w:pPr>
            <w:r w:rsidRPr="00C20C41">
              <w:rPr>
                <w:rFonts w:ascii="Century Gothic" w:hAnsi="Century Gothic" w:cs="Arial"/>
                <w:b w:val="0"/>
              </w:rPr>
              <w:t>Analyze significant primary texts as forms of cultural and creative expression.</w:t>
            </w:r>
          </w:p>
        </w:tc>
      </w:tr>
      <w:tr w:rsidR="00D02A7A" w:rsidRPr="00C20C41" w:rsidTr="00D02A7A">
        <w:tc>
          <w:tcPr>
            <w:tcW w:w="1368" w:type="dxa"/>
          </w:tcPr>
          <w:p w:rsidR="00D02A7A" w:rsidRPr="00C20C41" w:rsidRDefault="00D02A7A" w:rsidP="0045360C">
            <w:pPr>
              <w:rPr>
                <w:rFonts w:ascii="Century Gothic" w:hAnsi="Century Gothic" w:cs="Arial"/>
                <w:b w:val="0"/>
              </w:rPr>
            </w:pPr>
            <w:r w:rsidRPr="00C20C41">
              <w:rPr>
                <w:rFonts w:ascii="Century Gothic" w:hAnsi="Century Gothic" w:cs="Arial"/>
                <w:b w:val="0"/>
              </w:rPr>
              <w:t>2</w:t>
            </w:r>
          </w:p>
        </w:tc>
        <w:tc>
          <w:tcPr>
            <w:tcW w:w="7488" w:type="dxa"/>
          </w:tcPr>
          <w:p w:rsidR="00D02A7A" w:rsidRPr="00C20C41" w:rsidRDefault="00D02A7A" w:rsidP="0045360C">
            <w:pPr>
              <w:rPr>
                <w:rFonts w:ascii="Century Gothic" w:hAnsi="Century Gothic" w:cs="Arial"/>
                <w:b w:val="0"/>
              </w:rPr>
            </w:pPr>
            <w:r w:rsidRPr="00C20C41">
              <w:rPr>
                <w:rFonts w:ascii="Century Gothic" w:hAnsi="Century Gothic" w:cs="Arial"/>
                <w:b w:val="0"/>
              </w:rPr>
              <w:t>Recognize important literary elements and figurative language in poetry and drama.</w:t>
            </w:r>
          </w:p>
        </w:tc>
      </w:tr>
      <w:tr w:rsidR="00D02A7A" w:rsidRPr="00C20C41" w:rsidTr="00D02A7A">
        <w:tc>
          <w:tcPr>
            <w:tcW w:w="1368" w:type="dxa"/>
          </w:tcPr>
          <w:p w:rsidR="00D02A7A" w:rsidRPr="00C20C41" w:rsidRDefault="00D02A7A" w:rsidP="0045360C">
            <w:pPr>
              <w:rPr>
                <w:rFonts w:ascii="Century Gothic" w:hAnsi="Century Gothic" w:cs="Arial"/>
                <w:b w:val="0"/>
              </w:rPr>
            </w:pPr>
            <w:r w:rsidRPr="00C20C41">
              <w:rPr>
                <w:rFonts w:ascii="Century Gothic" w:hAnsi="Century Gothic" w:cs="Arial"/>
                <w:b w:val="0"/>
              </w:rPr>
              <w:t>3</w:t>
            </w:r>
          </w:p>
        </w:tc>
        <w:tc>
          <w:tcPr>
            <w:tcW w:w="7488" w:type="dxa"/>
          </w:tcPr>
          <w:p w:rsidR="00D02A7A" w:rsidRPr="00C20C41" w:rsidRDefault="00D02A7A" w:rsidP="0045360C">
            <w:pPr>
              <w:rPr>
                <w:rFonts w:ascii="Century Gothic" w:hAnsi="Century Gothic" w:cs="Arial"/>
                <w:b w:val="0"/>
              </w:rPr>
            </w:pPr>
            <w:r w:rsidRPr="00C20C41">
              <w:rPr>
                <w:rFonts w:ascii="Century Gothic" w:hAnsi="Century Gothic" w:cs="Arial"/>
                <w:b w:val="0"/>
              </w:rPr>
              <w:t>Frame a context to critically assess the ideas, forces, and values that have influenced the writing.</w:t>
            </w:r>
          </w:p>
        </w:tc>
      </w:tr>
      <w:tr w:rsidR="00D02A7A" w:rsidRPr="00C20C41" w:rsidTr="00D02A7A">
        <w:tc>
          <w:tcPr>
            <w:tcW w:w="1368" w:type="dxa"/>
          </w:tcPr>
          <w:p w:rsidR="00D02A7A" w:rsidRPr="00C20C41" w:rsidRDefault="00D02A7A" w:rsidP="0045360C">
            <w:pPr>
              <w:rPr>
                <w:rFonts w:ascii="Century Gothic" w:hAnsi="Century Gothic" w:cs="Arial"/>
                <w:b w:val="0"/>
              </w:rPr>
            </w:pPr>
            <w:r w:rsidRPr="00C20C41">
              <w:rPr>
                <w:rFonts w:ascii="Century Gothic" w:hAnsi="Century Gothic" w:cs="Arial"/>
                <w:b w:val="0"/>
              </w:rPr>
              <w:t>4</w:t>
            </w:r>
          </w:p>
        </w:tc>
        <w:tc>
          <w:tcPr>
            <w:tcW w:w="7488" w:type="dxa"/>
          </w:tcPr>
          <w:p w:rsidR="00D02A7A" w:rsidRPr="00C20C41" w:rsidRDefault="00D02A7A" w:rsidP="0045360C">
            <w:pPr>
              <w:rPr>
                <w:rFonts w:ascii="Century Gothic" w:hAnsi="Century Gothic" w:cs="Arial"/>
                <w:b w:val="0"/>
              </w:rPr>
            </w:pPr>
            <w:r w:rsidRPr="00C20C41">
              <w:rPr>
                <w:rFonts w:ascii="Century Gothic" w:hAnsi="Century Gothic" w:cs="Arial"/>
                <w:b w:val="0"/>
              </w:rPr>
              <w:t xml:space="preserve">Develop an interpretation of a literary text, collect research from appropriate sources, support the interpretation with evidence, and cite the source material.  </w:t>
            </w:r>
          </w:p>
        </w:tc>
      </w:tr>
      <w:tr w:rsidR="00D02A7A" w:rsidRPr="00C20C41" w:rsidTr="00D02A7A">
        <w:tc>
          <w:tcPr>
            <w:tcW w:w="1368" w:type="dxa"/>
          </w:tcPr>
          <w:p w:rsidR="00D02A7A" w:rsidRPr="00C20C41" w:rsidRDefault="00D02A7A" w:rsidP="0045360C">
            <w:pPr>
              <w:rPr>
                <w:rFonts w:ascii="Century Gothic" w:hAnsi="Century Gothic" w:cs="Arial"/>
                <w:b w:val="0"/>
              </w:rPr>
            </w:pPr>
            <w:r w:rsidRPr="00C20C41">
              <w:rPr>
                <w:rFonts w:ascii="Century Gothic" w:hAnsi="Century Gothic" w:cs="Arial"/>
                <w:b w:val="0"/>
              </w:rPr>
              <w:t>5</w:t>
            </w:r>
          </w:p>
        </w:tc>
        <w:tc>
          <w:tcPr>
            <w:tcW w:w="7488" w:type="dxa"/>
          </w:tcPr>
          <w:p w:rsidR="00D02A7A" w:rsidRPr="00C20C41" w:rsidRDefault="00D02A7A" w:rsidP="0045360C">
            <w:pPr>
              <w:rPr>
                <w:rFonts w:ascii="Century Gothic" w:hAnsi="Century Gothic" w:cs="Arial"/>
                <w:b w:val="0"/>
              </w:rPr>
            </w:pPr>
            <w:r w:rsidRPr="00C20C41">
              <w:rPr>
                <w:rFonts w:ascii="Century Gothic" w:hAnsi="Century Gothic" w:cs="Arial"/>
                <w:b w:val="0"/>
              </w:rPr>
              <w:t>Distinguish literary style from other types of writing.</w:t>
            </w:r>
          </w:p>
        </w:tc>
      </w:tr>
    </w:tbl>
    <w:p w:rsidR="00065C2A" w:rsidRPr="00C20C41" w:rsidRDefault="00065C2A" w:rsidP="00B7456A">
      <w:pPr>
        <w:rPr>
          <w:rFonts w:ascii="Century Gothic" w:hAnsi="Century Gothic"/>
          <w:b w:val="0"/>
        </w:rPr>
      </w:pPr>
    </w:p>
    <w:p w:rsidR="00E7085E" w:rsidRPr="00C20C41" w:rsidRDefault="00E7085E" w:rsidP="00B7456A">
      <w:pPr>
        <w:rPr>
          <w:rFonts w:ascii="Century Gothic" w:hAnsi="Century Gothic"/>
        </w:rPr>
      </w:pPr>
      <w:r w:rsidRPr="00C20C41">
        <w:rPr>
          <w:rFonts w:ascii="Century Gothic" w:hAnsi="Century Gothic"/>
        </w:rPr>
        <w:t>Required Text</w:t>
      </w:r>
      <w:r w:rsidR="00AA433F" w:rsidRPr="00C20C41">
        <w:rPr>
          <w:rFonts w:ascii="Century Gothic" w:hAnsi="Century Gothic"/>
        </w:rPr>
        <w:t xml:space="preserve"> and Materials</w:t>
      </w:r>
      <w:r w:rsidRPr="00C20C41">
        <w:rPr>
          <w:rFonts w:ascii="Century Gothic" w:hAnsi="Century Gothic"/>
        </w:rPr>
        <w:t>:</w:t>
      </w:r>
    </w:p>
    <w:p w:rsidR="00545768" w:rsidRPr="00C20C41" w:rsidRDefault="00E7085E" w:rsidP="00E7085E">
      <w:pPr>
        <w:rPr>
          <w:rFonts w:ascii="Century Gothic" w:hAnsi="Century Gothic" w:cs="Arial"/>
          <w:b w:val="0"/>
        </w:rPr>
      </w:pPr>
      <w:r w:rsidRPr="00C20C41">
        <w:rPr>
          <w:rFonts w:ascii="Century Gothic" w:hAnsi="Century Gothic" w:cs="Arial"/>
          <w:b w:val="0"/>
          <w:i/>
          <w:iCs/>
        </w:rPr>
        <w:t>Literature: An Introduction to Reading and Writing</w:t>
      </w:r>
      <w:r w:rsidRPr="00C20C41">
        <w:rPr>
          <w:rFonts w:ascii="Century Gothic" w:hAnsi="Century Gothic" w:cs="Arial"/>
          <w:b w:val="0"/>
          <w:iCs/>
        </w:rPr>
        <w:t xml:space="preserve">, </w:t>
      </w:r>
      <w:r w:rsidR="00E80051" w:rsidRPr="00C20C41">
        <w:rPr>
          <w:rFonts w:ascii="Century Gothic" w:hAnsi="Century Gothic" w:cs="Arial"/>
          <w:b w:val="0"/>
          <w:iCs/>
        </w:rPr>
        <w:t>9</w:t>
      </w:r>
      <w:r w:rsidRPr="00C20C41">
        <w:rPr>
          <w:rFonts w:ascii="Century Gothic" w:hAnsi="Century Gothic" w:cs="Arial"/>
          <w:b w:val="0"/>
          <w:iCs/>
        </w:rPr>
        <w:t>th edition</w:t>
      </w:r>
      <w:r w:rsidR="00AA433F" w:rsidRPr="00C20C41">
        <w:rPr>
          <w:rFonts w:ascii="Century Gothic" w:hAnsi="Century Gothic" w:cs="Arial"/>
          <w:b w:val="0"/>
          <w:iCs/>
        </w:rPr>
        <w:t>,</w:t>
      </w:r>
      <w:r w:rsidR="00AA433F" w:rsidRPr="00C20C41">
        <w:rPr>
          <w:rFonts w:ascii="Century Gothic" w:hAnsi="Century Gothic" w:cs="Arial"/>
          <w:b w:val="0"/>
          <w:i/>
          <w:iCs/>
        </w:rPr>
        <w:t xml:space="preserve"> </w:t>
      </w:r>
      <w:r w:rsidRPr="00C20C41">
        <w:rPr>
          <w:rFonts w:ascii="Century Gothic" w:hAnsi="Century Gothic" w:cs="Arial"/>
          <w:b w:val="0"/>
        </w:rPr>
        <w:t>Edgar V. Roberts</w:t>
      </w:r>
      <w:r w:rsidR="00AA433F" w:rsidRPr="00C20C41">
        <w:rPr>
          <w:rFonts w:ascii="Century Gothic" w:hAnsi="Century Gothic" w:cs="Arial"/>
          <w:b w:val="0"/>
        </w:rPr>
        <w:t xml:space="preserve">, </w:t>
      </w:r>
      <w:r w:rsidR="00E80051" w:rsidRPr="00C20C41">
        <w:rPr>
          <w:rFonts w:ascii="Century Gothic" w:hAnsi="Century Gothic" w:cs="Arial"/>
          <w:b w:val="0"/>
        </w:rPr>
        <w:t>Pearson</w:t>
      </w:r>
      <w:r w:rsidR="00AA433F" w:rsidRPr="00C20C41">
        <w:rPr>
          <w:rFonts w:ascii="Century Gothic" w:hAnsi="Century Gothic" w:cs="Arial"/>
          <w:b w:val="0"/>
        </w:rPr>
        <w:t>,</w:t>
      </w:r>
      <w:r w:rsidRPr="00C20C41">
        <w:rPr>
          <w:rFonts w:ascii="Century Gothic" w:hAnsi="Century Gothic" w:cs="Arial"/>
          <w:b w:val="0"/>
        </w:rPr>
        <w:t xml:space="preserve"> 200</w:t>
      </w:r>
      <w:r w:rsidR="00E80051" w:rsidRPr="00C20C41">
        <w:rPr>
          <w:rFonts w:ascii="Century Gothic" w:hAnsi="Century Gothic" w:cs="Arial"/>
          <w:b w:val="0"/>
        </w:rPr>
        <w:t>9</w:t>
      </w:r>
      <w:r w:rsidR="00AA433F" w:rsidRPr="00C20C41">
        <w:rPr>
          <w:rFonts w:ascii="Century Gothic" w:hAnsi="Century Gothic" w:cs="Arial"/>
          <w:b w:val="0"/>
        </w:rPr>
        <w:t xml:space="preserve">, </w:t>
      </w:r>
      <w:r w:rsidRPr="00C20C41">
        <w:rPr>
          <w:rFonts w:ascii="Century Gothic" w:hAnsi="Century Gothic" w:cs="Arial"/>
          <w:b w:val="0"/>
        </w:rPr>
        <w:t xml:space="preserve">ISBN </w:t>
      </w:r>
      <w:r w:rsidR="00E80051" w:rsidRPr="00C20C41">
        <w:rPr>
          <w:rFonts w:ascii="Century Gothic" w:hAnsi="Century Gothic" w:cs="Arial"/>
          <w:b w:val="0"/>
        </w:rPr>
        <w:t>978-</w:t>
      </w:r>
      <w:r w:rsidRPr="00C20C41">
        <w:rPr>
          <w:rFonts w:ascii="Century Gothic" w:hAnsi="Century Gothic" w:cs="Arial"/>
          <w:b w:val="0"/>
        </w:rPr>
        <w:t>0-13-</w:t>
      </w:r>
      <w:r w:rsidR="00E80051" w:rsidRPr="00C20C41">
        <w:rPr>
          <w:rFonts w:ascii="Century Gothic" w:hAnsi="Century Gothic" w:cs="Arial"/>
          <w:b w:val="0"/>
        </w:rPr>
        <w:t>604099</w:t>
      </w:r>
      <w:r w:rsidRPr="00C20C41">
        <w:rPr>
          <w:rFonts w:ascii="Century Gothic" w:hAnsi="Century Gothic" w:cs="Arial"/>
          <w:b w:val="0"/>
        </w:rPr>
        <w:t>-</w:t>
      </w:r>
      <w:r w:rsidR="00E80051" w:rsidRPr="00C20C41">
        <w:rPr>
          <w:rFonts w:ascii="Century Gothic" w:hAnsi="Century Gothic" w:cs="Arial"/>
          <w:b w:val="0"/>
        </w:rPr>
        <w:t>6</w:t>
      </w:r>
      <w:r w:rsidR="00545768" w:rsidRPr="00C20C41">
        <w:rPr>
          <w:rFonts w:ascii="Century Gothic" w:hAnsi="Century Gothic" w:cs="Arial"/>
          <w:b w:val="0"/>
        </w:rPr>
        <w:t xml:space="preserve">. NSCC Bookstore: </w:t>
      </w:r>
      <w:r w:rsidR="00D02A7A" w:rsidRPr="00C20C41">
        <w:rPr>
          <w:rFonts w:ascii="Century Gothic" w:hAnsi="Century Gothic" w:cs="Arial"/>
          <w:b w:val="0"/>
        </w:rPr>
        <w:t>$10</w:t>
      </w:r>
      <w:r w:rsidR="00545768" w:rsidRPr="00C20C41">
        <w:rPr>
          <w:rFonts w:ascii="Century Gothic" w:hAnsi="Century Gothic" w:cs="Arial"/>
          <w:b w:val="0"/>
        </w:rPr>
        <w:t>8.25 new, $81.25 used; NSCC rental: $65 new, $62 used</w:t>
      </w:r>
      <w:r w:rsidR="00D02A7A" w:rsidRPr="00C20C41">
        <w:rPr>
          <w:rFonts w:ascii="Century Gothic" w:hAnsi="Century Gothic" w:cs="Arial"/>
          <w:b w:val="0"/>
        </w:rPr>
        <w:t>. The 8</w:t>
      </w:r>
      <w:r w:rsidR="00D02A7A" w:rsidRPr="00C20C41">
        <w:rPr>
          <w:rFonts w:ascii="Century Gothic" w:hAnsi="Century Gothic" w:cs="Arial"/>
          <w:b w:val="0"/>
          <w:vertAlign w:val="superscript"/>
        </w:rPr>
        <w:t>th</w:t>
      </w:r>
      <w:r w:rsidR="00D02A7A" w:rsidRPr="00C20C41">
        <w:rPr>
          <w:rFonts w:ascii="Century Gothic" w:hAnsi="Century Gothic" w:cs="Arial"/>
          <w:b w:val="0"/>
        </w:rPr>
        <w:t xml:space="preserve"> edition is also acceptable</w:t>
      </w:r>
      <w:r w:rsidR="00545768" w:rsidRPr="00C20C41">
        <w:rPr>
          <w:rFonts w:ascii="Century Gothic" w:hAnsi="Century Gothic" w:cs="Arial"/>
          <w:b w:val="0"/>
        </w:rPr>
        <w:t>; assignments are keyed to both editions</w:t>
      </w:r>
      <w:r w:rsidR="00D02A7A" w:rsidRPr="00C20C41">
        <w:rPr>
          <w:rFonts w:ascii="Century Gothic" w:hAnsi="Century Gothic" w:cs="Arial"/>
          <w:b w:val="0"/>
        </w:rPr>
        <w:t xml:space="preserve">. </w:t>
      </w:r>
    </w:p>
    <w:p w:rsidR="00545768" w:rsidRPr="00C20C41" w:rsidRDefault="00545768" w:rsidP="00E7085E">
      <w:pPr>
        <w:rPr>
          <w:rFonts w:ascii="Century Gothic" w:hAnsi="Century Gothic" w:cs="Arial"/>
          <w:b w:val="0"/>
        </w:rPr>
      </w:pPr>
    </w:p>
    <w:p w:rsidR="00E80051" w:rsidRPr="00C20C41" w:rsidRDefault="00D02A7A" w:rsidP="00E7085E">
      <w:pPr>
        <w:rPr>
          <w:rFonts w:ascii="Century Gothic" w:hAnsi="Century Gothic" w:cs="Arial"/>
          <w:b w:val="0"/>
        </w:rPr>
      </w:pPr>
      <w:r w:rsidRPr="00C20C41">
        <w:rPr>
          <w:rFonts w:ascii="Century Gothic" w:hAnsi="Century Gothic" w:cs="Arial"/>
          <w:b w:val="0"/>
        </w:rPr>
        <w:lastRenderedPageBreak/>
        <w:t>A computer with broadband internet access is required, as is a word-processing program.</w:t>
      </w:r>
      <w:r w:rsidR="00C20C41" w:rsidRPr="00C20C41">
        <w:rPr>
          <w:rFonts w:ascii="Century Gothic" w:hAnsi="Century Gothic" w:cs="Arial"/>
          <w:b w:val="0"/>
        </w:rPr>
        <w:t xml:space="preserve"> Papers must be submitted using .rtf (Rich Text Format), .doc (Word 1998-2003), or .docx (Word 2007-2010).</w:t>
      </w:r>
    </w:p>
    <w:p w:rsidR="00E7085E" w:rsidRPr="00C20C41" w:rsidRDefault="00E7085E" w:rsidP="00E7085E">
      <w:pPr>
        <w:rPr>
          <w:rFonts w:ascii="Century Gothic" w:hAnsi="Century Gothic" w:cs="Arial"/>
          <w:b w:val="0"/>
        </w:rPr>
      </w:pPr>
      <w:r w:rsidRPr="00C20C41">
        <w:rPr>
          <w:rFonts w:ascii="Century Gothic" w:hAnsi="Century Gothic" w:cs="Arial"/>
          <w:b w:val="0"/>
        </w:rPr>
        <w:t> </w:t>
      </w:r>
    </w:p>
    <w:p w:rsidR="00B7456A" w:rsidRPr="00C20C41" w:rsidRDefault="006563ED" w:rsidP="00B7456A">
      <w:pPr>
        <w:rPr>
          <w:rFonts w:ascii="Century Gothic" w:hAnsi="Century Gothic"/>
          <w:b w:val="0"/>
        </w:rPr>
      </w:pPr>
      <w:r w:rsidRPr="00C20C41">
        <w:rPr>
          <w:rFonts w:ascii="Century Gothic" w:hAnsi="Century Gothic"/>
        </w:rPr>
        <w:t>Americans w</w:t>
      </w:r>
      <w:r w:rsidR="00B7456A" w:rsidRPr="00C20C41">
        <w:rPr>
          <w:rFonts w:ascii="Century Gothic" w:hAnsi="Century Gothic"/>
        </w:rPr>
        <w:t xml:space="preserve">ith Disabilities Act:  </w:t>
      </w:r>
      <w:r w:rsidR="00B7456A" w:rsidRPr="00C20C41">
        <w:rPr>
          <w:rFonts w:ascii="Century Gothic" w:hAnsi="Century Gothic"/>
          <w:b w:val="0"/>
        </w:rPr>
        <w:t>NS</w:t>
      </w:r>
      <w:r w:rsidRPr="00C20C41">
        <w:rPr>
          <w:rFonts w:ascii="Century Gothic" w:hAnsi="Century Gothic"/>
          <w:b w:val="0"/>
        </w:rPr>
        <w:t>CC complies with the Americans w</w:t>
      </w:r>
      <w:r w:rsidR="00B7456A" w:rsidRPr="00C20C41">
        <w:rPr>
          <w:rFonts w:ascii="Century Gothic" w:hAnsi="Century Gothic"/>
          <w:b w:val="0"/>
        </w:rPr>
        <w:t>ith Disabilities Act.  If you would like to request any accommodation</w:t>
      </w:r>
      <w:r w:rsidRPr="00C20C41">
        <w:rPr>
          <w:rFonts w:ascii="Century Gothic" w:hAnsi="Century Gothic"/>
          <w:b w:val="0"/>
        </w:rPr>
        <w:t xml:space="preserve"> for this course,</w:t>
      </w:r>
      <w:r w:rsidR="00B7456A" w:rsidRPr="00C20C41">
        <w:rPr>
          <w:rFonts w:ascii="Century Gothic" w:hAnsi="Century Gothic"/>
          <w:b w:val="0"/>
        </w:rPr>
        <w:t xml:space="preserve"> please contact the Coordinator of Disabilities at</w:t>
      </w:r>
      <w:r w:rsidRPr="00C20C41">
        <w:rPr>
          <w:rFonts w:ascii="Century Gothic" w:hAnsi="Century Gothic"/>
          <w:b w:val="0"/>
        </w:rPr>
        <w:t xml:space="preserve"> </w:t>
      </w:r>
      <w:r w:rsidR="00AA70A1" w:rsidRPr="00C20C41">
        <w:rPr>
          <w:rFonts w:ascii="Century Gothic" w:hAnsi="Century Gothic"/>
          <w:b w:val="0"/>
        </w:rPr>
        <w:t>615-</w:t>
      </w:r>
      <w:r w:rsidRPr="00C20C41">
        <w:rPr>
          <w:rFonts w:ascii="Century Gothic" w:hAnsi="Century Gothic"/>
          <w:b w:val="0"/>
        </w:rPr>
        <w:t>353-3</w:t>
      </w:r>
      <w:r w:rsidR="00D02A7A" w:rsidRPr="00C20C41">
        <w:rPr>
          <w:rFonts w:ascii="Century Gothic" w:hAnsi="Century Gothic"/>
          <w:b w:val="0"/>
        </w:rPr>
        <w:t>721</w:t>
      </w:r>
      <w:r w:rsidR="00AA70A1" w:rsidRPr="00C20C41">
        <w:rPr>
          <w:rFonts w:ascii="Century Gothic" w:hAnsi="Century Gothic"/>
          <w:b w:val="0"/>
        </w:rPr>
        <w:t>.</w:t>
      </w:r>
    </w:p>
    <w:p w:rsidR="00B7456A" w:rsidRPr="00C20C41" w:rsidRDefault="00B7456A" w:rsidP="00D60978">
      <w:pPr>
        <w:rPr>
          <w:rFonts w:ascii="Century Gothic" w:hAnsi="Century Gothic"/>
        </w:rPr>
      </w:pPr>
    </w:p>
    <w:p w:rsidR="00B7456A" w:rsidRPr="00C20C41" w:rsidRDefault="00B7456A" w:rsidP="00B72CCB">
      <w:pPr>
        <w:jc w:val="center"/>
        <w:rPr>
          <w:rFonts w:ascii="Century Gothic" w:hAnsi="Century Gothic"/>
          <w:b w:val="0"/>
          <w:smallCaps/>
        </w:rPr>
      </w:pPr>
      <w:r w:rsidRPr="00C20C41">
        <w:rPr>
          <w:rFonts w:ascii="Century Gothic" w:hAnsi="Century Gothic"/>
          <w:smallCaps/>
        </w:rPr>
        <w:t>zero tolerance policy</w:t>
      </w:r>
      <w:r w:rsidR="00463C0A" w:rsidRPr="00C20C41">
        <w:rPr>
          <w:rFonts w:ascii="Century Gothic" w:hAnsi="Century Gothic"/>
          <w:smallCaps/>
        </w:rPr>
        <w:t xml:space="preserve"> </w:t>
      </w:r>
      <w:r w:rsidRPr="00C20C41">
        <w:rPr>
          <w:rFonts w:ascii="Century Gothic" w:hAnsi="Century Gothic"/>
          <w:smallCaps/>
        </w:rPr>
        <w:t>for Disruptive conduct in the classroom</w:t>
      </w:r>
    </w:p>
    <w:p w:rsidR="00B7456A" w:rsidRPr="00C20C41" w:rsidRDefault="00B7456A" w:rsidP="00B7456A">
      <w:pPr>
        <w:ind w:left="360"/>
        <w:rPr>
          <w:rFonts w:ascii="Century Gothic" w:hAnsi="Century Gothic"/>
          <w:b w:val="0"/>
          <w:smallCaps/>
        </w:rPr>
      </w:pPr>
    </w:p>
    <w:p w:rsidR="00B7456A" w:rsidRPr="00C20C41" w:rsidRDefault="00B7456A" w:rsidP="003F4539">
      <w:pPr>
        <w:numPr>
          <w:ilvl w:val="0"/>
          <w:numId w:val="1"/>
        </w:numPr>
        <w:rPr>
          <w:rFonts w:ascii="Century Gothic" w:hAnsi="Century Gothic"/>
          <w:b w:val="0"/>
        </w:rPr>
      </w:pPr>
      <w:r w:rsidRPr="00C20C41">
        <w:rPr>
          <w:rFonts w:ascii="Century Gothic" w:hAnsi="Century Gothic"/>
          <w:b w:val="0"/>
        </w:rPr>
        <w:t>The instructor has primary responsibility for control over classroom behavior and maintenance of academic integrity.</w:t>
      </w:r>
    </w:p>
    <w:p w:rsidR="00B7456A" w:rsidRPr="00C20C41" w:rsidRDefault="00B7456A" w:rsidP="003F4539">
      <w:pPr>
        <w:numPr>
          <w:ilvl w:val="0"/>
          <w:numId w:val="1"/>
        </w:numPr>
        <w:rPr>
          <w:rFonts w:ascii="Century Gothic" w:hAnsi="Century Gothic"/>
          <w:b w:val="0"/>
        </w:rPr>
      </w:pPr>
      <w:r w:rsidRPr="00C20C41">
        <w:rPr>
          <w:rFonts w:ascii="Century Gothic" w:hAnsi="Century Gothic"/>
          <w:b w:val="0"/>
        </w:rPr>
        <w:t xml:space="preserve">He/she can order </w:t>
      </w:r>
      <w:r w:rsidRPr="00C20C41">
        <w:rPr>
          <w:rFonts w:ascii="Century Gothic" w:hAnsi="Century Gothic"/>
          <w:b w:val="0"/>
          <w:u w:val="single"/>
        </w:rPr>
        <w:t>temporary</w:t>
      </w:r>
      <w:r w:rsidRPr="00C20C41">
        <w:rPr>
          <w:rFonts w:ascii="Century Gothic" w:hAnsi="Century Gothic"/>
          <w:b w:val="0"/>
        </w:rPr>
        <w:t xml:space="preserve"> removal or exclusion from the classroom of any student engaged in disruptive conduct or conduct which violates the general rules and regulations of the College.</w:t>
      </w:r>
    </w:p>
    <w:p w:rsidR="00B7456A" w:rsidRPr="00C20C41" w:rsidRDefault="00B7456A" w:rsidP="003F4539">
      <w:pPr>
        <w:numPr>
          <w:ilvl w:val="0"/>
          <w:numId w:val="1"/>
        </w:numPr>
        <w:rPr>
          <w:rFonts w:ascii="Century Gothic" w:hAnsi="Century Gothic"/>
          <w:b w:val="0"/>
        </w:rPr>
      </w:pPr>
      <w:r w:rsidRPr="00C20C41">
        <w:rPr>
          <w:rFonts w:ascii="Century Gothic" w:hAnsi="Century Gothic"/>
          <w:b w:val="0"/>
        </w:rPr>
        <w:t>Disruptive behavior in the classroom that obstructs or disrupts the learning environment is defined as:</w:t>
      </w:r>
    </w:p>
    <w:p w:rsidR="00B7456A" w:rsidRPr="00C20C41" w:rsidRDefault="00B7456A" w:rsidP="003F4539">
      <w:pPr>
        <w:numPr>
          <w:ilvl w:val="1"/>
          <w:numId w:val="1"/>
        </w:numPr>
        <w:rPr>
          <w:rFonts w:ascii="Century Gothic" w:hAnsi="Century Gothic"/>
        </w:rPr>
      </w:pPr>
      <w:r w:rsidRPr="00C20C41">
        <w:rPr>
          <w:rFonts w:ascii="Century Gothic" w:hAnsi="Century Gothic"/>
        </w:rPr>
        <w:t>Offensive language</w:t>
      </w:r>
      <w:r w:rsidR="00463C0A" w:rsidRPr="00C20C41">
        <w:rPr>
          <w:rFonts w:ascii="Century Gothic" w:hAnsi="Century Gothic"/>
        </w:rPr>
        <w:t>;</w:t>
      </w:r>
    </w:p>
    <w:p w:rsidR="00B7456A" w:rsidRPr="00C20C41" w:rsidRDefault="00B7456A" w:rsidP="003F4539">
      <w:pPr>
        <w:numPr>
          <w:ilvl w:val="1"/>
          <w:numId w:val="1"/>
        </w:numPr>
        <w:rPr>
          <w:rFonts w:ascii="Century Gothic" w:hAnsi="Century Gothic"/>
        </w:rPr>
      </w:pPr>
      <w:r w:rsidRPr="00C20C41">
        <w:rPr>
          <w:rFonts w:ascii="Century Gothic" w:hAnsi="Century Gothic"/>
        </w:rPr>
        <w:t>Harassment of students or professors</w:t>
      </w:r>
      <w:r w:rsidR="00463C0A" w:rsidRPr="00C20C41">
        <w:rPr>
          <w:rFonts w:ascii="Century Gothic" w:hAnsi="Century Gothic"/>
        </w:rPr>
        <w:t>;</w:t>
      </w:r>
    </w:p>
    <w:p w:rsidR="00B7456A" w:rsidRPr="00C20C41" w:rsidRDefault="00B7456A" w:rsidP="003F4539">
      <w:pPr>
        <w:numPr>
          <w:ilvl w:val="1"/>
          <w:numId w:val="1"/>
        </w:numPr>
        <w:rPr>
          <w:rFonts w:ascii="Century Gothic" w:hAnsi="Century Gothic"/>
        </w:rPr>
      </w:pPr>
      <w:r w:rsidRPr="00C20C41">
        <w:rPr>
          <w:rFonts w:ascii="Century Gothic" w:hAnsi="Century Gothic"/>
        </w:rPr>
        <w:t>Repeated outbursts from a student which disrupt the flow of instruction or prevent concentration on the subject taught</w:t>
      </w:r>
      <w:r w:rsidR="00463C0A" w:rsidRPr="00C20C41">
        <w:rPr>
          <w:rFonts w:ascii="Century Gothic" w:hAnsi="Century Gothic"/>
        </w:rPr>
        <w:t>;</w:t>
      </w:r>
    </w:p>
    <w:p w:rsidR="00B7456A" w:rsidRPr="00C20C41" w:rsidRDefault="00B7456A" w:rsidP="003F4539">
      <w:pPr>
        <w:numPr>
          <w:ilvl w:val="1"/>
          <w:numId w:val="1"/>
        </w:numPr>
        <w:rPr>
          <w:rFonts w:ascii="Century Gothic" w:hAnsi="Century Gothic"/>
        </w:rPr>
      </w:pPr>
      <w:r w:rsidRPr="00C20C41">
        <w:rPr>
          <w:rFonts w:ascii="Century Gothic" w:hAnsi="Century Gothic"/>
        </w:rPr>
        <w:t>Failure to cooperate in maintaining classroom decorum</w:t>
      </w:r>
      <w:r w:rsidR="00463C0A" w:rsidRPr="00C20C41">
        <w:rPr>
          <w:rFonts w:ascii="Century Gothic" w:hAnsi="Century Gothic"/>
        </w:rPr>
        <w:t>; and</w:t>
      </w:r>
    </w:p>
    <w:p w:rsidR="00B7456A" w:rsidRPr="00C20C41" w:rsidRDefault="00B7456A" w:rsidP="003F4539">
      <w:pPr>
        <w:numPr>
          <w:ilvl w:val="1"/>
          <w:numId w:val="1"/>
        </w:numPr>
        <w:rPr>
          <w:rFonts w:ascii="Century Gothic" w:hAnsi="Century Gothic"/>
        </w:rPr>
      </w:pPr>
      <w:r w:rsidRPr="00C20C41">
        <w:rPr>
          <w:rFonts w:ascii="Century Gothic" w:hAnsi="Century Gothic"/>
        </w:rPr>
        <w:t>Continued use of any electronic or other noise or light emitting device which disturbs others</w:t>
      </w:r>
      <w:r w:rsidR="00463C0A" w:rsidRPr="00C20C41">
        <w:rPr>
          <w:rFonts w:ascii="Century Gothic" w:hAnsi="Century Gothic"/>
        </w:rPr>
        <w:t>: b</w:t>
      </w:r>
      <w:r w:rsidRPr="00C20C41">
        <w:rPr>
          <w:rFonts w:ascii="Century Gothic" w:hAnsi="Century Gothic"/>
        </w:rPr>
        <w:t>eepers</w:t>
      </w:r>
      <w:r w:rsidR="00463C0A" w:rsidRPr="00C20C41">
        <w:rPr>
          <w:rFonts w:ascii="Century Gothic" w:hAnsi="Century Gothic"/>
        </w:rPr>
        <w:t>, c</w:t>
      </w:r>
      <w:r w:rsidRPr="00C20C41">
        <w:rPr>
          <w:rFonts w:ascii="Century Gothic" w:hAnsi="Century Gothic"/>
        </w:rPr>
        <w:t>ell phones</w:t>
      </w:r>
      <w:r w:rsidR="00463C0A" w:rsidRPr="00C20C41">
        <w:rPr>
          <w:rFonts w:ascii="Century Gothic" w:hAnsi="Century Gothic"/>
        </w:rPr>
        <w:t>, p</w:t>
      </w:r>
      <w:r w:rsidRPr="00C20C41">
        <w:rPr>
          <w:rFonts w:ascii="Century Gothic" w:hAnsi="Century Gothic"/>
        </w:rPr>
        <w:t>alm pilots</w:t>
      </w:r>
      <w:r w:rsidR="00463C0A" w:rsidRPr="00C20C41">
        <w:rPr>
          <w:rFonts w:ascii="Century Gothic" w:hAnsi="Century Gothic"/>
        </w:rPr>
        <w:t>, l</w:t>
      </w:r>
      <w:r w:rsidRPr="00C20C41">
        <w:rPr>
          <w:rFonts w:ascii="Century Gothic" w:hAnsi="Century Gothic"/>
        </w:rPr>
        <w:t>ap-top computers</w:t>
      </w:r>
      <w:r w:rsidR="00463C0A" w:rsidRPr="00C20C41">
        <w:rPr>
          <w:rFonts w:ascii="Century Gothic" w:hAnsi="Century Gothic"/>
        </w:rPr>
        <w:t>, g</w:t>
      </w:r>
      <w:r w:rsidRPr="00C20C41">
        <w:rPr>
          <w:rFonts w:ascii="Century Gothic" w:hAnsi="Century Gothic"/>
        </w:rPr>
        <w:t>ames</w:t>
      </w:r>
      <w:r w:rsidR="00463C0A" w:rsidRPr="00C20C41">
        <w:rPr>
          <w:rFonts w:ascii="Century Gothic" w:hAnsi="Century Gothic"/>
        </w:rPr>
        <w:t>, etc.</w:t>
      </w:r>
    </w:p>
    <w:p w:rsidR="00B7456A" w:rsidRPr="00C20C41" w:rsidRDefault="00B7456A" w:rsidP="003F4539">
      <w:pPr>
        <w:numPr>
          <w:ilvl w:val="0"/>
          <w:numId w:val="1"/>
        </w:numPr>
        <w:rPr>
          <w:rFonts w:ascii="Century Gothic" w:hAnsi="Century Gothic"/>
          <w:b w:val="0"/>
        </w:rPr>
      </w:pPr>
      <w:r w:rsidRPr="00C20C41">
        <w:rPr>
          <w:rFonts w:ascii="Century Gothic" w:hAnsi="Century Gothic"/>
          <w:b w:val="0"/>
        </w:rPr>
        <w:t>Students who are removed from class for disruptive behavior will not be allowed to ret</w:t>
      </w:r>
      <w:r w:rsidR="00B72CCB" w:rsidRPr="00C20C41">
        <w:rPr>
          <w:rFonts w:ascii="Century Gothic" w:hAnsi="Century Gothic"/>
          <w:b w:val="0"/>
        </w:rPr>
        <w:t>urn until the issue is resolved and may be administratively withdrawn from the course or the college.</w:t>
      </w:r>
    </w:p>
    <w:p w:rsidR="00B7456A" w:rsidRPr="00C20C41" w:rsidRDefault="00B7456A" w:rsidP="00B7456A">
      <w:pPr>
        <w:rPr>
          <w:rFonts w:ascii="Century Gothic" w:hAnsi="Century Gothic"/>
          <w:b w:val="0"/>
        </w:rPr>
      </w:pPr>
    </w:p>
    <w:p w:rsidR="00B7456A" w:rsidRPr="00C20C41" w:rsidRDefault="00847771" w:rsidP="00B8324E">
      <w:pPr>
        <w:jc w:val="center"/>
        <w:rPr>
          <w:rFonts w:ascii="Century Gothic" w:hAnsi="Century Gothic"/>
          <w:b w:val="0"/>
          <w:smallCaps/>
        </w:rPr>
      </w:pPr>
      <w:r w:rsidRPr="00C20C41">
        <w:rPr>
          <w:rFonts w:ascii="Century Gothic" w:hAnsi="Century Gothic"/>
          <w:smallCaps/>
        </w:rPr>
        <w:t>Academic Integrity Statement</w:t>
      </w:r>
    </w:p>
    <w:p w:rsidR="00B7456A" w:rsidRPr="00C20C41" w:rsidRDefault="00B7456A" w:rsidP="00B7456A">
      <w:pPr>
        <w:rPr>
          <w:rFonts w:ascii="Century Gothic" w:hAnsi="Century Gothic"/>
          <w:b w:val="0"/>
          <w:smallCaps/>
        </w:rPr>
      </w:pPr>
    </w:p>
    <w:p w:rsidR="00B7456A" w:rsidRPr="00C20C41" w:rsidRDefault="00B7456A" w:rsidP="003F4539">
      <w:pPr>
        <w:numPr>
          <w:ilvl w:val="0"/>
          <w:numId w:val="2"/>
        </w:numPr>
        <w:rPr>
          <w:rFonts w:ascii="Century Gothic" w:hAnsi="Century Gothic"/>
          <w:b w:val="0"/>
        </w:rPr>
      </w:pPr>
      <w:r w:rsidRPr="00C20C41">
        <w:rPr>
          <w:rFonts w:ascii="Century Gothic" w:hAnsi="Century Gothic"/>
          <w:b w:val="0"/>
        </w:rPr>
        <w:t>Students guilty of academic dishonesty, either directly or indirectly through participation or assistance</w:t>
      </w:r>
      <w:r w:rsidR="00B8324E" w:rsidRPr="00C20C41">
        <w:rPr>
          <w:rFonts w:ascii="Century Gothic" w:hAnsi="Century Gothic"/>
          <w:b w:val="0"/>
        </w:rPr>
        <w:t>,</w:t>
      </w:r>
      <w:r w:rsidRPr="00C20C41">
        <w:rPr>
          <w:rFonts w:ascii="Century Gothic" w:hAnsi="Century Gothic"/>
          <w:b w:val="0"/>
        </w:rPr>
        <w:t xml:space="preserve"> are responsible to the instructor of the class.</w:t>
      </w:r>
      <w:r w:rsidR="00463C0A" w:rsidRPr="00C20C41">
        <w:rPr>
          <w:rFonts w:ascii="Century Gothic" w:hAnsi="Century Gothic"/>
          <w:b w:val="0"/>
        </w:rPr>
        <w:t xml:space="preserve"> Academic dishonesty is defined as but not limited to plagiarism, cheating, misrepresenting one’s work, and forging documentation.</w:t>
      </w:r>
    </w:p>
    <w:p w:rsidR="00B7456A" w:rsidRPr="00C20C41" w:rsidRDefault="00B7456A" w:rsidP="003F4539">
      <w:pPr>
        <w:numPr>
          <w:ilvl w:val="0"/>
          <w:numId w:val="2"/>
        </w:numPr>
        <w:rPr>
          <w:rFonts w:ascii="Century Gothic" w:hAnsi="Century Gothic"/>
          <w:b w:val="0"/>
        </w:rPr>
      </w:pPr>
      <w:r w:rsidRPr="00C20C41">
        <w:rPr>
          <w:rFonts w:ascii="Century Gothic" w:hAnsi="Century Gothic"/>
          <w:b w:val="0"/>
        </w:rPr>
        <w:t>Possible disciplinary sanctions may be imposed through the regular institutional procedures as a result of academic misconduct.</w:t>
      </w:r>
    </w:p>
    <w:p w:rsidR="00847771" w:rsidRPr="00C20C41" w:rsidRDefault="00B7456A" w:rsidP="003F4539">
      <w:pPr>
        <w:pStyle w:val="Heading1"/>
        <w:numPr>
          <w:ilvl w:val="0"/>
          <w:numId w:val="2"/>
        </w:numPr>
        <w:rPr>
          <w:rFonts w:ascii="Century Gothic" w:hAnsi="Century Gothic" w:cs="Tahoma"/>
          <w:b/>
          <w:color w:val="000000"/>
        </w:rPr>
      </w:pPr>
      <w:r w:rsidRPr="00C20C41">
        <w:rPr>
          <w:rFonts w:ascii="Century Gothic" w:hAnsi="Century Gothic" w:cs="Tahoma"/>
          <w:b/>
        </w:rPr>
        <w:t>The instructor has the authority to assign an “F” or “zero” for the exercise or examination, or to assign an “F” for the course.</w:t>
      </w:r>
      <w:r w:rsidR="00B72CCB" w:rsidRPr="00C20C41">
        <w:rPr>
          <w:rFonts w:ascii="Century Gothic" w:hAnsi="Century Gothic" w:cs="Tahoma"/>
          <w:b/>
        </w:rPr>
        <w:t xml:space="preserve"> </w:t>
      </w:r>
    </w:p>
    <w:p w:rsidR="00A97DFA" w:rsidRPr="00C20C41" w:rsidRDefault="00A97DFA" w:rsidP="00B7456A">
      <w:pPr>
        <w:rPr>
          <w:rFonts w:ascii="Century Gothic" w:hAnsi="Century Gothic"/>
        </w:rPr>
      </w:pPr>
    </w:p>
    <w:p w:rsidR="00BE1E92" w:rsidRPr="00C20C41" w:rsidRDefault="00A97DFA" w:rsidP="00A97DFA">
      <w:pPr>
        <w:rPr>
          <w:rFonts w:ascii="Century Gothic" w:hAnsi="Century Gothic"/>
          <w:b w:val="0"/>
        </w:rPr>
      </w:pPr>
      <w:r w:rsidRPr="00C20C41">
        <w:rPr>
          <w:rFonts w:ascii="Century Gothic" w:hAnsi="Century Gothic"/>
        </w:rPr>
        <w:t xml:space="preserve">Grading Criteria: </w:t>
      </w:r>
      <w:r w:rsidR="00F8238B" w:rsidRPr="00C20C41">
        <w:rPr>
          <w:rFonts w:ascii="Century Gothic" w:hAnsi="Century Gothic"/>
          <w:b w:val="0"/>
        </w:rPr>
        <w:t xml:space="preserve">Each instructor </w:t>
      </w:r>
      <w:r w:rsidR="00545768" w:rsidRPr="00C20C41">
        <w:rPr>
          <w:rFonts w:ascii="Century Gothic" w:hAnsi="Century Gothic"/>
          <w:b w:val="0"/>
        </w:rPr>
        <w:t>will</w:t>
      </w:r>
      <w:r w:rsidR="00F8238B" w:rsidRPr="00C20C41">
        <w:rPr>
          <w:rFonts w:ascii="Century Gothic" w:hAnsi="Century Gothic"/>
          <w:b w:val="0"/>
        </w:rPr>
        <w:t xml:space="preserve"> provide students with a rubric for assessment of work and stated grading standards for the course.</w:t>
      </w:r>
    </w:p>
    <w:p w:rsidR="00F8238B" w:rsidRPr="00C20C41" w:rsidRDefault="00F8238B" w:rsidP="00A97DFA">
      <w:pPr>
        <w:rPr>
          <w:rFonts w:ascii="Century Gothic" w:hAnsi="Century Gothic"/>
          <w:b w:val="0"/>
        </w:rPr>
      </w:pPr>
    </w:p>
    <w:p w:rsidR="00635C75" w:rsidRPr="00C20C41" w:rsidRDefault="00A97DFA" w:rsidP="005D5104">
      <w:pPr>
        <w:rPr>
          <w:rFonts w:ascii="Century Gothic" w:hAnsi="Century Gothic"/>
          <w:b w:val="0"/>
        </w:rPr>
      </w:pPr>
      <w:r w:rsidRPr="00C20C41">
        <w:rPr>
          <w:rFonts w:ascii="Century Gothic" w:hAnsi="Century Gothic"/>
        </w:rPr>
        <w:t>Grading Scale:</w:t>
      </w:r>
      <w:r w:rsidRPr="00C20C41">
        <w:rPr>
          <w:rFonts w:ascii="Century Gothic" w:hAnsi="Century Gothic"/>
          <w:b w:val="0"/>
        </w:rPr>
        <w:t xml:space="preserve"> </w:t>
      </w:r>
      <w:r w:rsidR="00F8238B" w:rsidRPr="00C20C41">
        <w:rPr>
          <w:rFonts w:ascii="Century Gothic" w:hAnsi="Century Gothic"/>
          <w:b w:val="0"/>
        </w:rPr>
        <w:t xml:space="preserve">Each instructor </w:t>
      </w:r>
      <w:r w:rsidR="005D5104" w:rsidRPr="00C20C41">
        <w:rPr>
          <w:rFonts w:ascii="Century Gothic" w:hAnsi="Century Gothic"/>
          <w:b w:val="0"/>
        </w:rPr>
        <w:t xml:space="preserve">will </w:t>
      </w:r>
      <w:r w:rsidR="00F8238B" w:rsidRPr="00C20C41">
        <w:rPr>
          <w:rFonts w:ascii="Century Gothic" w:hAnsi="Century Gothic"/>
          <w:b w:val="0"/>
        </w:rPr>
        <w:t>provide students with letter grades and/or points.</w:t>
      </w:r>
      <w:r w:rsidR="00635C75" w:rsidRPr="00C20C41">
        <w:rPr>
          <w:rFonts w:ascii="Century Gothic" w:hAnsi="Century Gothic"/>
          <w:b w:val="0"/>
        </w:rPr>
        <w:t xml:space="preserve"> </w:t>
      </w:r>
    </w:p>
    <w:p w:rsidR="005D5104" w:rsidRPr="00C20C41" w:rsidRDefault="005D5104" w:rsidP="005D5104">
      <w:pPr>
        <w:rPr>
          <w:rFonts w:ascii="Century Gothic" w:hAnsi="Century Gothic"/>
          <w:b w:val="0"/>
        </w:rPr>
      </w:pPr>
    </w:p>
    <w:p w:rsidR="00A97DFA" w:rsidRPr="00C20C41" w:rsidRDefault="00A97DFA" w:rsidP="005D5104">
      <w:pPr>
        <w:rPr>
          <w:rFonts w:ascii="Century Gothic" w:hAnsi="Century Gothic"/>
          <w:b w:val="0"/>
        </w:rPr>
      </w:pPr>
      <w:r w:rsidRPr="00C20C41">
        <w:rPr>
          <w:rFonts w:ascii="Century Gothic" w:hAnsi="Century Gothic"/>
        </w:rPr>
        <w:t>Attendance and Tardiness Policies:</w:t>
      </w:r>
    </w:p>
    <w:p w:rsidR="00C855DA" w:rsidRPr="00C20C41" w:rsidRDefault="005D5104" w:rsidP="005D5104">
      <w:pPr>
        <w:ind w:left="720"/>
        <w:rPr>
          <w:rFonts w:ascii="Century Gothic" w:hAnsi="Century Gothic"/>
          <w:b w:val="0"/>
        </w:rPr>
      </w:pPr>
      <w:r w:rsidRPr="00C20C41">
        <w:rPr>
          <w:rFonts w:ascii="Century Gothic" w:hAnsi="Century Gothic"/>
          <w:b w:val="0"/>
        </w:rPr>
        <w:t>Each instructor will provide information regarding his</w:t>
      </w:r>
      <w:r w:rsidR="00C20C41">
        <w:rPr>
          <w:rFonts w:ascii="Century Gothic" w:hAnsi="Century Gothic"/>
          <w:b w:val="0"/>
        </w:rPr>
        <w:t>/</w:t>
      </w:r>
      <w:r w:rsidRPr="00C20C41">
        <w:rPr>
          <w:rFonts w:ascii="Century Gothic" w:hAnsi="Century Gothic"/>
          <w:b w:val="0"/>
        </w:rPr>
        <w:t>her attendance policy. Failure to attend class will result in a final course grade of “FA” or “FN” (see explanation below), depending on the individual instructor’s course policy.</w:t>
      </w:r>
    </w:p>
    <w:p w:rsidR="005D5104" w:rsidRPr="00C20C41" w:rsidRDefault="005D5104" w:rsidP="005D5104">
      <w:pPr>
        <w:keepNext/>
        <w:ind w:left="720"/>
        <w:rPr>
          <w:rFonts w:ascii="Century Gothic" w:hAnsi="Century Gothic"/>
          <w:b w:val="0"/>
        </w:rPr>
      </w:pPr>
    </w:p>
    <w:p w:rsidR="005D5104" w:rsidRPr="00C20C41" w:rsidRDefault="00C20C41" w:rsidP="005D5104">
      <w:pPr>
        <w:keepNext/>
        <w:ind w:left="720"/>
        <w:rPr>
          <w:rFonts w:ascii="Century Gothic" w:hAnsi="Century Gothic"/>
          <w:b w:val="0"/>
        </w:rPr>
      </w:pPr>
      <w:r w:rsidRPr="00C20C41">
        <w:rPr>
          <w:rFonts w:ascii="Century Gothic" w:hAnsi="Century Gothic"/>
          <w:b w:val="0"/>
        </w:rPr>
        <w:t>“</w:t>
      </w:r>
      <w:r w:rsidR="005D5104" w:rsidRPr="00C20C41">
        <w:rPr>
          <w:rFonts w:ascii="Century Gothic" w:hAnsi="Century Gothic"/>
          <w:b w:val="0"/>
        </w:rPr>
        <w:t>FA</w:t>
      </w:r>
      <w:r w:rsidRPr="00C20C41">
        <w:rPr>
          <w:rFonts w:ascii="Century Gothic" w:hAnsi="Century Gothic"/>
          <w:b w:val="0"/>
        </w:rPr>
        <w:t>”</w:t>
      </w:r>
      <w:r w:rsidR="005D5104" w:rsidRPr="00C20C41">
        <w:rPr>
          <w:rFonts w:ascii="Century Gothic" w:hAnsi="Century Gothic"/>
          <w:b w:val="0"/>
        </w:rPr>
        <w:t xml:space="preserve">=failure, attendance-related (unofficial withdrawal) Last recorded date of attendance </w:t>
      </w:r>
      <w:r w:rsidRPr="00C20C41">
        <w:rPr>
          <w:rFonts w:ascii="Century Gothic" w:hAnsi="Century Gothic"/>
          <w:b w:val="0"/>
        </w:rPr>
        <w:t xml:space="preserve">is </w:t>
      </w:r>
      <w:r w:rsidR="005D5104" w:rsidRPr="00C20C41">
        <w:rPr>
          <w:rFonts w:ascii="Century Gothic" w:hAnsi="Century Gothic"/>
          <w:b w:val="0"/>
        </w:rPr>
        <w:t>required</w:t>
      </w:r>
      <w:r w:rsidRPr="00C20C41">
        <w:rPr>
          <w:rFonts w:ascii="Century Gothic" w:hAnsi="Century Gothic"/>
          <w:b w:val="0"/>
        </w:rPr>
        <w:t>.</w:t>
      </w:r>
    </w:p>
    <w:p w:rsidR="005D5104" w:rsidRPr="00C20C41" w:rsidRDefault="00C20C41" w:rsidP="005D5104">
      <w:pPr>
        <w:keepNext/>
        <w:ind w:left="720"/>
        <w:rPr>
          <w:rFonts w:ascii="Century Gothic" w:hAnsi="Century Gothic"/>
          <w:b w:val="0"/>
        </w:rPr>
      </w:pPr>
      <w:r w:rsidRPr="00C20C41">
        <w:rPr>
          <w:rFonts w:ascii="Century Gothic" w:hAnsi="Century Gothic"/>
          <w:b w:val="0"/>
        </w:rPr>
        <w:t>“</w:t>
      </w:r>
      <w:r w:rsidR="005D5104" w:rsidRPr="00C20C41">
        <w:rPr>
          <w:rFonts w:ascii="Century Gothic" w:hAnsi="Century Gothic"/>
          <w:b w:val="0"/>
        </w:rPr>
        <w:t>FN</w:t>
      </w:r>
      <w:r w:rsidRPr="00C20C41">
        <w:rPr>
          <w:rFonts w:ascii="Century Gothic" w:hAnsi="Century Gothic"/>
          <w:b w:val="0"/>
        </w:rPr>
        <w:t>”</w:t>
      </w:r>
      <w:r w:rsidR="005D5104" w:rsidRPr="00C20C41">
        <w:rPr>
          <w:rFonts w:ascii="Century Gothic" w:hAnsi="Century Gothic"/>
          <w:b w:val="0"/>
        </w:rPr>
        <w:t>=failure, never attended class (unofficial withdrawal)</w:t>
      </w:r>
    </w:p>
    <w:p w:rsidR="005D5104" w:rsidRPr="00C20C41" w:rsidRDefault="005D5104" w:rsidP="005D5104">
      <w:pPr>
        <w:keepNext/>
        <w:ind w:left="720"/>
        <w:rPr>
          <w:rFonts w:ascii="Century Gothic" w:hAnsi="Century Gothic"/>
          <w:b w:val="0"/>
        </w:rPr>
      </w:pPr>
    </w:p>
    <w:p w:rsidR="00C9608D" w:rsidRPr="00C20C41" w:rsidRDefault="00A97DFA" w:rsidP="005D5104">
      <w:pPr>
        <w:keepNext/>
        <w:rPr>
          <w:rFonts w:ascii="Century Gothic" w:hAnsi="Century Gothic"/>
          <w:b w:val="0"/>
        </w:rPr>
      </w:pPr>
      <w:r w:rsidRPr="00C20C41">
        <w:rPr>
          <w:rFonts w:ascii="Century Gothic" w:hAnsi="Century Gothic"/>
        </w:rPr>
        <w:t>Late Work Policy:</w:t>
      </w:r>
      <w:r w:rsidR="005D5104" w:rsidRPr="00C20C41">
        <w:rPr>
          <w:rFonts w:ascii="Century Gothic" w:hAnsi="Century Gothic"/>
          <w:b w:val="0"/>
        </w:rPr>
        <w:t xml:space="preserve"> </w:t>
      </w:r>
      <w:r w:rsidR="00F8238B" w:rsidRPr="00C20C41">
        <w:rPr>
          <w:rFonts w:ascii="Century Gothic" w:hAnsi="Century Gothic"/>
          <w:b w:val="0"/>
        </w:rPr>
        <w:t xml:space="preserve">Each instructor </w:t>
      </w:r>
      <w:r w:rsidR="005D5104" w:rsidRPr="00C20C41">
        <w:rPr>
          <w:rFonts w:ascii="Century Gothic" w:hAnsi="Century Gothic"/>
          <w:b w:val="0"/>
        </w:rPr>
        <w:t xml:space="preserve">will </w:t>
      </w:r>
      <w:r w:rsidR="00F8238B" w:rsidRPr="00C20C41">
        <w:rPr>
          <w:rFonts w:ascii="Century Gothic" w:hAnsi="Century Gothic"/>
          <w:b w:val="0"/>
        </w:rPr>
        <w:t>provide students with policy.</w:t>
      </w:r>
      <w:r w:rsidR="00C9608D" w:rsidRPr="00C20C41">
        <w:rPr>
          <w:rFonts w:ascii="Century Gothic" w:hAnsi="Century Gothic"/>
          <w:b w:val="0"/>
        </w:rPr>
        <w:t xml:space="preserve"> </w:t>
      </w:r>
    </w:p>
    <w:p w:rsidR="00A97DFA" w:rsidRPr="00C20C41" w:rsidRDefault="00A97DFA" w:rsidP="00A97DFA">
      <w:pPr>
        <w:rPr>
          <w:rFonts w:ascii="Century Gothic" w:hAnsi="Century Gothic"/>
          <w:b w:val="0"/>
        </w:rPr>
      </w:pPr>
    </w:p>
    <w:p w:rsidR="00A97DFA" w:rsidRPr="00C20C41" w:rsidRDefault="00A97DFA" w:rsidP="00A97DFA">
      <w:pPr>
        <w:rPr>
          <w:rFonts w:ascii="Century Gothic" w:hAnsi="Century Gothic"/>
          <w:b w:val="0"/>
        </w:rPr>
      </w:pPr>
      <w:r w:rsidRPr="00C20C41">
        <w:rPr>
          <w:rFonts w:ascii="Century Gothic" w:hAnsi="Century Gothic"/>
        </w:rPr>
        <w:t>Plagiarism/Cheating Policy:</w:t>
      </w:r>
      <w:r w:rsidRPr="00C20C41">
        <w:rPr>
          <w:rFonts w:ascii="Century Gothic" w:hAnsi="Century Gothic"/>
          <w:b w:val="0"/>
        </w:rPr>
        <w:tab/>
      </w:r>
      <w:r w:rsidR="00F8238B" w:rsidRPr="00C20C41">
        <w:rPr>
          <w:rFonts w:ascii="Century Gothic" w:hAnsi="Century Gothic"/>
          <w:b w:val="0"/>
        </w:rPr>
        <w:t>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Instructors may further define honor code violations on the syllabus. Many instructors use Turnitin, a software program that detects and documents plagiarized work.</w:t>
      </w:r>
    </w:p>
    <w:p w:rsidR="00F8238B" w:rsidRPr="00C20C41" w:rsidRDefault="00F8238B" w:rsidP="00A97DFA">
      <w:pPr>
        <w:rPr>
          <w:rFonts w:ascii="Century Gothic" w:hAnsi="Century Gothic"/>
          <w:b w:val="0"/>
        </w:rPr>
      </w:pPr>
    </w:p>
    <w:p w:rsidR="00A97DFA" w:rsidRPr="00C20C41" w:rsidRDefault="00A97DFA" w:rsidP="00B7456A">
      <w:pPr>
        <w:rPr>
          <w:rFonts w:ascii="Century Gothic" w:hAnsi="Century Gothic"/>
          <w:b w:val="0"/>
        </w:rPr>
      </w:pPr>
      <w:r w:rsidRPr="00C20C41">
        <w:rPr>
          <w:rFonts w:ascii="Century Gothic" w:hAnsi="Century Gothic"/>
        </w:rPr>
        <w:t>Testing, Papers, Course Work:</w:t>
      </w:r>
      <w:r w:rsidR="005D5104" w:rsidRPr="00C20C41">
        <w:rPr>
          <w:rFonts w:ascii="Century Gothic" w:hAnsi="Century Gothic"/>
          <w:b w:val="0"/>
        </w:rPr>
        <w:t xml:space="preserve"> Each instructor will provide students with course information.</w:t>
      </w:r>
    </w:p>
    <w:p w:rsidR="005D5104" w:rsidRPr="00C20C41" w:rsidRDefault="005D5104" w:rsidP="00B7456A">
      <w:pPr>
        <w:rPr>
          <w:rFonts w:ascii="Century Gothic" w:hAnsi="Century Gothic"/>
        </w:rPr>
      </w:pPr>
    </w:p>
    <w:p w:rsidR="00793189" w:rsidRPr="00C20C41" w:rsidRDefault="00C20C41" w:rsidP="00D60978">
      <w:pPr>
        <w:rPr>
          <w:rFonts w:ascii="Century Gothic" w:hAnsi="Century Gothic"/>
          <w:b w:val="0"/>
        </w:rPr>
      </w:pPr>
      <w:r w:rsidRPr="00C20C41">
        <w:rPr>
          <w:rFonts w:ascii="Century Gothic" w:hAnsi="Century Gothic"/>
        </w:rPr>
        <w:t xml:space="preserve">Tentative </w:t>
      </w:r>
      <w:r w:rsidR="00E82956" w:rsidRPr="00C20C41">
        <w:rPr>
          <w:rFonts w:ascii="Century Gothic" w:hAnsi="Century Gothic"/>
        </w:rPr>
        <w:t>Course Schedule:</w:t>
      </w:r>
    </w:p>
    <w:p w:rsidR="00AC7C9B" w:rsidRPr="00C20C41" w:rsidRDefault="00AC7C9B" w:rsidP="00AC7C9B">
      <w:pPr>
        <w:rPr>
          <w:rFonts w:ascii="Century Gothic" w:hAnsi="Century Gothic" w:cs="Arial"/>
          <w:b w:val="0"/>
        </w:rPr>
      </w:pPr>
      <w:r w:rsidRPr="00C20C41">
        <w:rPr>
          <w:rFonts w:ascii="Century Gothic" w:hAnsi="Century Gothic" w:cs="Arial"/>
          <w:b w:val="0"/>
          <w:bCs/>
        </w:rPr>
        <w:t>Introduction to the Course</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1</w:t>
      </w:r>
      <w:r w:rsidRPr="00C20C41">
        <w:rPr>
          <w:rFonts w:ascii="Century Gothic" w:hAnsi="Century Gothic" w:cs="Arial"/>
          <w:b w:val="0"/>
        </w:rPr>
        <w:t>—An Introduction to Poetry (explicating poetry)</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2</w:t>
      </w:r>
      <w:r w:rsidRPr="00C20C41">
        <w:rPr>
          <w:rFonts w:ascii="Century Gothic" w:hAnsi="Century Gothic" w:cs="Arial"/>
          <w:b w:val="0"/>
        </w:rPr>
        <w:t>—The Voice of the Poet (diction, character, tone)</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3</w:t>
      </w:r>
      <w:r w:rsidRPr="00C20C41">
        <w:rPr>
          <w:rFonts w:ascii="Century Gothic" w:hAnsi="Century Gothic" w:cs="Arial"/>
          <w:b w:val="0"/>
        </w:rPr>
        <w:t>—The Art of Language: Image (imagery, figures of speech)</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4</w:t>
      </w:r>
      <w:r w:rsidRPr="00C20C41">
        <w:rPr>
          <w:rFonts w:ascii="Century Gothic" w:hAnsi="Century Gothic" w:cs="Arial"/>
          <w:b w:val="0"/>
        </w:rPr>
        <w:t>—Sound &amp; Shape: How Form Communicates (sound, prosody, form)</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5</w:t>
      </w:r>
      <w:r w:rsidRPr="00C20C41">
        <w:rPr>
          <w:rFonts w:ascii="Century Gothic" w:hAnsi="Century Gothic" w:cs="Arial"/>
          <w:b w:val="0"/>
        </w:rPr>
        <w:t>—"Drink Deep": Multidimensional Meanings (symbolism, allusion, meaning)</w:t>
      </w:r>
    </w:p>
    <w:p w:rsidR="00AC7C9B" w:rsidRPr="00C20C41" w:rsidRDefault="00F62506" w:rsidP="00AC7C9B">
      <w:pPr>
        <w:rPr>
          <w:rFonts w:ascii="Century Gothic" w:hAnsi="Century Gothic" w:cs="Arial"/>
          <w:b w:val="0"/>
        </w:rPr>
      </w:pPr>
      <w:r w:rsidRPr="00C20C41">
        <w:rPr>
          <w:rFonts w:ascii="Century Gothic" w:hAnsi="Century Gothic" w:cs="Arial"/>
          <w:b w:val="0"/>
          <w:bCs/>
        </w:rPr>
        <w:t xml:space="preserve">Formal </w:t>
      </w:r>
      <w:r w:rsidR="00AC7C9B" w:rsidRPr="00C20C41">
        <w:rPr>
          <w:rFonts w:ascii="Century Gothic" w:hAnsi="Century Gothic" w:cs="Arial"/>
          <w:b w:val="0"/>
          <w:bCs/>
        </w:rPr>
        <w:t>Poetry Essay</w:t>
      </w:r>
      <w:r w:rsidR="002E38A1" w:rsidRPr="00C20C41">
        <w:rPr>
          <w:rFonts w:ascii="Century Gothic" w:hAnsi="Century Gothic" w:cs="Arial"/>
          <w:b w:val="0"/>
          <w:bCs/>
        </w:rPr>
        <w:t>/M</w:t>
      </w:r>
      <w:r w:rsidR="00AC7C9B" w:rsidRPr="00C20C41">
        <w:rPr>
          <w:rFonts w:ascii="Century Gothic" w:hAnsi="Century Gothic" w:cs="Arial"/>
          <w:b w:val="0"/>
        </w:rPr>
        <w:t>idterm</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6</w:t>
      </w:r>
      <w:r w:rsidRPr="00C20C41">
        <w:rPr>
          <w:rFonts w:ascii="Century Gothic" w:hAnsi="Century Gothic" w:cs="Arial"/>
          <w:b w:val="0"/>
        </w:rPr>
        <w:t>—"The Play's the Thing": An Introduction to Drama ("Trifles")</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7</w:t>
      </w:r>
      <w:r w:rsidRPr="00C20C41">
        <w:rPr>
          <w:rFonts w:ascii="Century Gothic" w:hAnsi="Century Gothic" w:cs="Arial"/>
          <w:b w:val="0"/>
        </w:rPr>
        <w:t>—Tragedy: Flaws, Failures &amp; Triumphs (</w:t>
      </w:r>
      <w:r w:rsidRPr="00C20C41">
        <w:rPr>
          <w:rFonts w:ascii="Century Gothic" w:hAnsi="Century Gothic" w:cs="Arial"/>
          <w:b w:val="0"/>
          <w:i/>
          <w:iCs/>
        </w:rPr>
        <w:t xml:space="preserve">Oedipus </w:t>
      </w:r>
      <w:r w:rsidR="00F8238B" w:rsidRPr="00C20C41">
        <w:rPr>
          <w:rFonts w:ascii="Century Gothic" w:hAnsi="Century Gothic" w:cs="Arial"/>
          <w:b w:val="0"/>
          <w:i/>
          <w:iCs/>
        </w:rPr>
        <w:t>the King</w:t>
      </w:r>
      <w:r w:rsidRPr="00C20C41">
        <w:rPr>
          <w:rFonts w:ascii="Century Gothic" w:hAnsi="Century Gothic" w:cs="Arial"/>
          <w:b w:val="0"/>
          <w:i/>
          <w:iCs/>
        </w:rPr>
        <w:t>, Hamlet</w:t>
      </w:r>
      <w:r w:rsidRPr="00C20C41">
        <w:rPr>
          <w:rFonts w:ascii="Century Gothic" w:hAnsi="Century Gothic" w:cs="Arial"/>
          <w:b w:val="0"/>
        </w:rPr>
        <w:t>)</w:t>
      </w:r>
    </w:p>
    <w:p w:rsidR="00AC7C9B" w:rsidRPr="00C20C41" w:rsidRDefault="00AC7C9B" w:rsidP="00AC7C9B">
      <w:pPr>
        <w:rPr>
          <w:rFonts w:ascii="Century Gothic" w:hAnsi="Century Gothic" w:cs="Arial"/>
          <w:b w:val="0"/>
        </w:rPr>
      </w:pPr>
      <w:r w:rsidRPr="00C20C41">
        <w:rPr>
          <w:rFonts w:ascii="Century Gothic" w:hAnsi="Century Gothic" w:cs="Arial"/>
          <w:b w:val="0"/>
          <w:bCs/>
        </w:rPr>
        <w:t>Lesson 8</w:t>
      </w:r>
      <w:r w:rsidRPr="00C20C41">
        <w:rPr>
          <w:rFonts w:ascii="Century Gothic" w:hAnsi="Century Gothic" w:cs="Arial"/>
          <w:b w:val="0"/>
        </w:rPr>
        <w:t>—Reality and Illusion (</w:t>
      </w:r>
      <w:r w:rsidRPr="00C20C41">
        <w:rPr>
          <w:rFonts w:ascii="Century Gothic" w:hAnsi="Century Gothic" w:cs="Arial"/>
          <w:b w:val="0"/>
          <w:i/>
          <w:iCs/>
        </w:rPr>
        <w:t>The Glass Menagerie</w:t>
      </w:r>
      <w:r w:rsidRPr="00C20C41">
        <w:rPr>
          <w:rFonts w:ascii="Century Gothic" w:hAnsi="Century Gothic" w:cs="Arial"/>
          <w:b w:val="0"/>
        </w:rPr>
        <w:t>)</w:t>
      </w:r>
    </w:p>
    <w:p w:rsidR="005D5104" w:rsidRPr="00C20C41" w:rsidRDefault="00F62506" w:rsidP="005D5104">
      <w:pPr>
        <w:rPr>
          <w:rFonts w:ascii="Century Gothic" w:hAnsi="Century Gothic"/>
        </w:rPr>
      </w:pPr>
      <w:r w:rsidRPr="00C20C41">
        <w:rPr>
          <w:rFonts w:ascii="Century Gothic" w:hAnsi="Century Gothic" w:cs="Arial"/>
          <w:b w:val="0"/>
          <w:bCs/>
        </w:rPr>
        <w:t xml:space="preserve">Formal </w:t>
      </w:r>
      <w:r w:rsidR="00AC7C9B" w:rsidRPr="00C20C41">
        <w:rPr>
          <w:rFonts w:ascii="Century Gothic" w:hAnsi="Century Gothic" w:cs="Arial"/>
          <w:b w:val="0"/>
          <w:bCs/>
        </w:rPr>
        <w:t>Drama Essay</w:t>
      </w:r>
      <w:r w:rsidR="002E38A1" w:rsidRPr="00C20C41">
        <w:rPr>
          <w:rFonts w:ascii="Century Gothic" w:hAnsi="Century Gothic" w:cs="Arial"/>
          <w:b w:val="0"/>
          <w:bCs/>
        </w:rPr>
        <w:t>/F</w:t>
      </w:r>
      <w:r w:rsidR="00AC7C9B" w:rsidRPr="00C20C41">
        <w:rPr>
          <w:rFonts w:ascii="Century Gothic" w:hAnsi="Century Gothic" w:cs="Arial"/>
          <w:b w:val="0"/>
        </w:rPr>
        <w:t>inal</w:t>
      </w:r>
    </w:p>
    <w:sectPr w:rsidR="005D5104" w:rsidRPr="00C20C41" w:rsidSect="00F07E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CA" w:rsidRDefault="00F800CA" w:rsidP="005D5104">
      <w:r>
        <w:separator/>
      </w:r>
    </w:p>
  </w:endnote>
  <w:endnote w:type="continuationSeparator" w:id="0">
    <w:p w:rsidR="00F800CA" w:rsidRDefault="00F800CA" w:rsidP="005D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CA" w:rsidRDefault="00F800CA" w:rsidP="005D5104">
      <w:r>
        <w:separator/>
      </w:r>
    </w:p>
  </w:footnote>
  <w:footnote w:type="continuationSeparator" w:id="0">
    <w:p w:rsidR="00F800CA" w:rsidRDefault="00F800CA" w:rsidP="005D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65EDC"/>
    <w:multiLevelType w:val="multilevel"/>
    <w:tmpl w:val="D99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E6A38"/>
    <w:multiLevelType w:val="hybridMultilevel"/>
    <w:tmpl w:val="C3AC5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4D"/>
    <w:rsid w:val="00007361"/>
    <w:rsid w:val="000368E6"/>
    <w:rsid w:val="00065C2A"/>
    <w:rsid w:val="000D6AFC"/>
    <w:rsid w:val="000F1A8F"/>
    <w:rsid w:val="00117BED"/>
    <w:rsid w:val="001E54B8"/>
    <w:rsid w:val="001E59D2"/>
    <w:rsid w:val="00217FB6"/>
    <w:rsid w:val="00221BE0"/>
    <w:rsid w:val="00281D4E"/>
    <w:rsid w:val="00287E8C"/>
    <w:rsid w:val="002C73CB"/>
    <w:rsid w:val="002E38A1"/>
    <w:rsid w:val="002F78C2"/>
    <w:rsid w:val="003444A6"/>
    <w:rsid w:val="003B1337"/>
    <w:rsid w:val="003F4539"/>
    <w:rsid w:val="00406E3E"/>
    <w:rsid w:val="0043328C"/>
    <w:rsid w:val="00444BF1"/>
    <w:rsid w:val="00463C0A"/>
    <w:rsid w:val="00545768"/>
    <w:rsid w:val="005A32FA"/>
    <w:rsid w:val="005D18D0"/>
    <w:rsid w:val="005D5104"/>
    <w:rsid w:val="00635C75"/>
    <w:rsid w:val="006563ED"/>
    <w:rsid w:val="0068109D"/>
    <w:rsid w:val="006F6AB7"/>
    <w:rsid w:val="00701200"/>
    <w:rsid w:val="00703F4D"/>
    <w:rsid w:val="00716907"/>
    <w:rsid w:val="007527CC"/>
    <w:rsid w:val="007539F1"/>
    <w:rsid w:val="00793189"/>
    <w:rsid w:val="007A5140"/>
    <w:rsid w:val="007C1096"/>
    <w:rsid w:val="00834FFB"/>
    <w:rsid w:val="00847771"/>
    <w:rsid w:val="008B1134"/>
    <w:rsid w:val="009352DE"/>
    <w:rsid w:val="00954B8A"/>
    <w:rsid w:val="00A12004"/>
    <w:rsid w:val="00A4720F"/>
    <w:rsid w:val="00A734C9"/>
    <w:rsid w:val="00A97DFA"/>
    <w:rsid w:val="00AA433F"/>
    <w:rsid w:val="00AA604D"/>
    <w:rsid w:val="00AA700A"/>
    <w:rsid w:val="00AA70A1"/>
    <w:rsid w:val="00AB498C"/>
    <w:rsid w:val="00AC7C9B"/>
    <w:rsid w:val="00B02161"/>
    <w:rsid w:val="00B63F6E"/>
    <w:rsid w:val="00B72CCB"/>
    <w:rsid w:val="00B7456A"/>
    <w:rsid w:val="00B8324E"/>
    <w:rsid w:val="00B932E5"/>
    <w:rsid w:val="00BE1E92"/>
    <w:rsid w:val="00BF5F91"/>
    <w:rsid w:val="00C03743"/>
    <w:rsid w:val="00C20C41"/>
    <w:rsid w:val="00C27E80"/>
    <w:rsid w:val="00C855DA"/>
    <w:rsid w:val="00C9608D"/>
    <w:rsid w:val="00D02A7A"/>
    <w:rsid w:val="00D42D65"/>
    <w:rsid w:val="00D47A96"/>
    <w:rsid w:val="00D60978"/>
    <w:rsid w:val="00DF64B8"/>
    <w:rsid w:val="00E2417F"/>
    <w:rsid w:val="00E7085E"/>
    <w:rsid w:val="00E80051"/>
    <w:rsid w:val="00E82956"/>
    <w:rsid w:val="00EB2954"/>
    <w:rsid w:val="00EB3DC7"/>
    <w:rsid w:val="00F07EF9"/>
    <w:rsid w:val="00F30FF4"/>
    <w:rsid w:val="00F62506"/>
    <w:rsid w:val="00F7173B"/>
    <w:rsid w:val="00F800CA"/>
    <w:rsid w:val="00F8238B"/>
    <w:rsid w:val="00FC1C48"/>
    <w:rsid w:val="00FD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04"/>
    <w:rPr>
      <w:rFonts w:ascii="Candara" w:hAnsi="Candara" w:cs="Tahoma"/>
      <w:b/>
      <w:sz w:val="24"/>
      <w:szCs w:val="24"/>
    </w:rPr>
  </w:style>
  <w:style w:type="paragraph" w:styleId="Heading1">
    <w:name w:val="heading 1"/>
    <w:basedOn w:val="Default"/>
    <w:next w:val="Default"/>
    <w:qFormat/>
    <w:rsid w:val="00B72CC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04D"/>
    <w:rPr>
      <w:color w:val="0000FF"/>
      <w:u w:val="single"/>
    </w:rPr>
  </w:style>
  <w:style w:type="table" w:styleId="TableGrid">
    <w:name w:val="Table Grid"/>
    <w:basedOn w:val="TableNormal"/>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F7173B"/>
    <w:pPr>
      <w:spacing w:before="100" w:beforeAutospacing="1" w:after="100" w:afterAutospacing="1"/>
    </w:pPr>
    <w:rPr>
      <w:rFonts w:cs="Arial"/>
    </w:rPr>
  </w:style>
  <w:style w:type="paragraph" w:styleId="Header">
    <w:name w:val="header"/>
    <w:basedOn w:val="Normal"/>
    <w:link w:val="HeaderChar"/>
    <w:uiPriority w:val="99"/>
    <w:rsid w:val="00AA70A1"/>
    <w:pPr>
      <w:tabs>
        <w:tab w:val="center" w:pos="4680"/>
        <w:tab w:val="right" w:pos="9360"/>
      </w:tabs>
    </w:pPr>
  </w:style>
  <w:style w:type="character" w:customStyle="1" w:styleId="HeaderChar">
    <w:name w:val="Header Char"/>
    <w:basedOn w:val="DefaultParagraphFont"/>
    <w:link w:val="Header"/>
    <w:uiPriority w:val="99"/>
    <w:rsid w:val="00AA70A1"/>
    <w:rPr>
      <w:rFonts w:ascii="Arial" w:hAnsi="Arial"/>
      <w:sz w:val="24"/>
      <w:szCs w:val="24"/>
    </w:rPr>
  </w:style>
  <w:style w:type="paragraph" w:styleId="Footer">
    <w:name w:val="footer"/>
    <w:basedOn w:val="Normal"/>
    <w:link w:val="FooterChar"/>
    <w:rsid w:val="00AA70A1"/>
    <w:pPr>
      <w:tabs>
        <w:tab w:val="center" w:pos="4680"/>
        <w:tab w:val="right" w:pos="9360"/>
      </w:tabs>
    </w:pPr>
  </w:style>
  <w:style w:type="character" w:customStyle="1" w:styleId="FooterChar">
    <w:name w:val="Footer Char"/>
    <w:basedOn w:val="DefaultParagraphFont"/>
    <w:link w:val="Footer"/>
    <w:rsid w:val="00AA70A1"/>
    <w:rPr>
      <w:rFonts w:ascii="Arial" w:hAnsi="Arial"/>
      <w:sz w:val="24"/>
      <w:szCs w:val="24"/>
    </w:rPr>
  </w:style>
  <w:style w:type="paragraph" w:styleId="BalloonText">
    <w:name w:val="Balloon Text"/>
    <w:basedOn w:val="Normal"/>
    <w:link w:val="BalloonTextChar"/>
    <w:rsid w:val="00065C2A"/>
    <w:rPr>
      <w:rFonts w:ascii="Tahoma" w:hAnsi="Tahoma"/>
      <w:sz w:val="16"/>
      <w:szCs w:val="16"/>
    </w:rPr>
  </w:style>
  <w:style w:type="character" w:customStyle="1" w:styleId="BalloonTextChar">
    <w:name w:val="Balloon Text Char"/>
    <w:basedOn w:val="DefaultParagraphFont"/>
    <w:link w:val="BalloonText"/>
    <w:rsid w:val="00065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04"/>
    <w:rPr>
      <w:rFonts w:ascii="Candara" w:hAnsi="Candara" w:cs="Tahoma"/>
      <w:b/>
      <w:sz w:val="24"/>
      <w:szCs w:val="24"/>
    </w:rPr>
  </w:style>
  <w:style w:type="paragraph" w:styleId="Heading1">
    <w:name w:val="heading 1"/>
    <w:basedOn w:val="Default"/>
    <w:next w:val="Default"/>
    <w:qFormat/>
    <w:rsid w:val="00B72CC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04D"/>
    <w:rPr>
      <w:color w:val="0000FF"/>
      <w:u w:val="single"/>
    </w:rPr>
  </w:style>
  <w:style w:type="table" w:styleId="TableGrid">
    <w:name w:val="Table Grid"/>
    <w:basedOn w:val="TableNormal"/>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F7173B"/>
    <w:pPr>
      <w:spacing w:before="100" w:beforeAutospacing="1" w:after="100" w:afterAutospacing="1"/>
    </w:pPr>
    <w:rPr>
      <w:rFonts w:cs="Arial"/>
    </w:rPr>
  </w:style>
  <w:style w:type="paragraph" w:styleId="Header">
    <w:name w:val="header"/>
    <w:basedOn w:val="Normal"/>
    <w:link w:val="HeaderChar"/>
    <w:uiPriority w:val="99"/>
    <w:rsid w:val="00AA70A1"/>
    <w:pPr>
      <w:tabs>
        <w:tab w:val="center" w:pos="4680"/>
        <w:tab w:val="right" w:pos="9360"/>
      </w:tabs>
    </w:pPr>
  </w:style>
  <w:style w:type="character" w:customStyle="1" w:styleId="HeaderChar">
    <w:name w:val="Header Char"/>
    <w:basedOn w:val="DefaultParagraphFont"/>
    <w:link w:val="Header"/>
    <w:uiPriority w:val="99"/>
    <w:rsid w:val="00AA70A1"/>
    <w:rPr>
      <w:rFonts w:ascii="Arial" w:hAnsi="Arial"/>
      <w:sz w:val="24"/>
      <w:szCs w:val="24"/>
    </w:rPr>
  </w:style>
  <w:style w:type="paragraph" w:styleId="Footer">
    <w:name w:val="footer"/>
    <w:basedOn w:val="Normal"/>
    <w:link w:val="FooterChar"/>
    <w:rsid w:val="00AA70A1"/>
    <w:pPr>
      <w:tabs>
        <w:tab w:val="center" w:pos="4680"/>
        <w:tab w:val="right" w:pos="9360"/>
      </w:tabs>
    </w:pPr>
  </w:style>
  <w:style w:type="character" w:customStyle="1" w:styleId="FooterChar">
    <w:name w:val="Footer Char"/>
    <w:basedOn w:val="DefaultParagraphFont"/>
    <w:link w:val="Footer"/>
    <w:rsid w:val="00AA70A1"/>
    <w:rPr>
      <w:rFonts w:ascii="Arial" w:hAnsi="Arial"/>
      <w:sz w:val="24"/>
      <w:szCs w:val="24"/>
    </w:rPr>
  </w:style>
  <w:style w:type="paragraph" w:styleId="BalloonText">
    <w:name w:val="Balloon Text"/>
    <w:basedOn w:val="Normal"/>
    <w:link w:val="BalloonTextChar"/>
    <w:rsid w:val="00065C2A"/>
    <w:rPr>
      <w:rFonts w:ascii="Tahoma" w:hAnsi="Tahoma"/>
      <w:sz w:val="16"/>
      <w:szCs w:val="16"/>
    </w:rPr>
  </w:style>
  <w:style w:type="character" w:customStyle="1" w:styleId="BalloonTextChar">
    <w:name w:val="Balloon Text Char"/>
    <w:basedOn w:val="DefaultParagraphFont"/>
    <w:link w:val="BalloonText"/>
    <w:rsid w:val="00065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320">
      <w:bodyDiv w:val="1"/>
      <w:marLeft w:val="0"/>
      <w:marRight w:val="0"/>
      <w:marTop w:val="0"/>
      <w:marBottom w:val="0"/>
      <w:divBdr>
        <w:top w:val="none" w:sz="0" w:space="0" w:color="auto"/>
        <w:left w:val="none" w:sz="0" w:space="0" w:color="auto"/>
        <w:bottom w:val="none" w:sz="0" w:space="0" w:color="auto"/>
        <w:right w:val="none" w:sz="0" w:space="0" w:color="auto"/>
      </w:divBdr>
    </w:div>
    <w:div w:id="934435162">
      <w:bodyDiv w:val="1"/>
      <w:marLeft w:val="0"/>
      <w:marRight w:val="0"/>
      <w:marTop w:val="0"/>
      <w:marBottom w:val="0"/>
      <w:divBdr>
        <w:top w:val="none" w:sz="0" w:space="0" w:color="auto"/>
        <w:left w:val="none" w:sz="0" w:space="0" w:color="auto"/>
        <w:bottom w:val="none" w:sz="0" w:space="0" w:color="auto"/>
        <w:right w:val="none" w:sz="0" w:space="0" w:color="auto"/>
      </w:divBdr>
      <w:divsChild>
        <w:div w:id="84111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029164">
      <w:bodyDiv w:val="1"/>
      <w:marLeft w:val="0"/>
      <w:marRight w:val="0"/>
      <w:marTop w:val="0"/>
      <w:marBottom w:val="0"/>
      <w:divBdr>
        <w:top w:val="none" w:sz="0" w:space="0" w:color="auto"/>
        <w:left w:val="none" w:sz="0" w:space="0" w:color="auto"/>
        <w:bottom w:val="none" w:sz="0" w:space="0" w:color="auto"/>
        <w:right w:val="none" w:sz="0" w:space="0" w:color="auto"/>
      </w:divBdr>
    </w:div>
    <w:div w:id="1278953561">
      <w:bodyDiv w:val="1"/>
      <w:marLeft w:val="0"/>
      <w:marRight w:val="0"/>
      <w:marTop w:val="0"/>
      <w:marBottom w:val="0"/>
      <w:divBdr>
        <w:top w:val="none" w:sz="0" w:space="0" w:color="auto"/>
        <w:left w:val="none" w:sz="0" w:space="0" w:color="auto"/>
        <w:bottom w:val="none" w:sz="0" w:space="0" w:color="auto"/>
        <w:right w:val="none" w:sz="0" w:space="0" w:color="auto"/>
      </w:divBdr>
    </w:div>
    <w:div w:id="1280070263">
      <w:bodyDiv w:val="1"/>
      <w:marLeft w:val="0"/>
      <w:marRight w:val="0"/>
      <w:marTop w:val="0"/>
      <w:marBottom w:val="0"/>
      <w:divBdr>
        <w:top w:val="none" w:sz="0" w:space="0" w:color="auto"/>
        <w:left w:val="none" w:sz="0" w:space="0" w:color="auto"/>
        <w:bottom w:val="none" w:sz="0" w:space="0" w:color="auto"/>
        <w:right w:val="none" w:sz="0" w:space="0" w:color="auto"/>
      </w:divBdr>
      <w:divsChild>
        <w:div w:id="164149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332696">
      <w:bodyDiv w:val="1"/>
      <w:marLeft w:val="0"/>
      <w:marRight w:val="0"/>
      <w:marTop w:val="0"/>
      <w:marBottom w:val="0"/>
      <w:divBdr>
        <w:top w:val="none" w:sz="0" w:space="0" w:color="auto"/>
        <w:left w:val="none" w:sz="0" w:space="0" w:color="auto"/>
        <w:bottom w:val="none" w:sz="0" w:space="0" w:color="auto"/>
        <w:right w:val="none" w:sz="0" w:space="0" w:color="auto"/>
      </w:divBdr>
      <w:divsChild>
        <w:div w:id="36097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Linda Lyle</cp:lastModifiedBy>
  <cp:revision>2</cp:revision>
  <cp:lastPrinted>2010-03-04T14:53:00Z</cp:lastPrinted>
  <dcterms:created xsi:type="dcterms:W3CDTF">2011-08-10T19:12:00Z</dcterms:created>
  <dcterms:modified xsi:type="dcterms:W3CDTF">2011-08-10T19:12:00Z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