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>
      <w:pPr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Critical Advisement Information</w:t>
      </w:r>
      <w:r w:rsidR="00E74A54">
        <w:rPr>
          <w:color w:val="00B0F0"/>
          <w:sz w:val="28"/>
          <w:szCs w:val="28"/>
        </w:rPr>
        <w:t xml:space="preserve">: Mechatronics Technical Certificate </w:t>
      </w:r>
    </w:p>
    <w:p w:rsidR="00781EF8" w:rsidRDefault="00781EF8" w:rsidP="00426F1D">
      <w:pPr>
        <w:rPr>
          <w:sz w:val="24"/>
          <w:szCs w:val="24"/>
        </w:rPr>
      </w:pPr>
    </w:p>
    <w:p w:rsidR="00426F1D" w:rsidRPr="00E74A54" w:rsidRDefault="009F41E7" w:rsidP="00E74A5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74A54">
        <w:rPr>
          <w:sz w:val="24"/>
          <w:szCs w:val="24"/>
        </w:rPr>
        <w:t xml:space="preserve">Take the 4 designated classes for the </w:t>
      </w:r>
      <w:r w:rsidR="008C4BF4" w:rsidRPr="00E74A54">
        <w:rPr>
          <w:sz w:val="24"/>
          <w:szCs w:val="24"/>
        </w:rPr>
        <w:t>Technical C</w:t>
      </w:r>
      <w:r w:rsidRPr="00E74A54">
        <w:rPr>
          <w:sz w:val="24"/>
          <w:szCs w:val="24"/>
        </w:rPr>
        <w:t>ertificate.</w:t>
      </w:r>
    </w:p>
    <w:p w:rsidR="009F41E7" w:rsidRDefault="009F41E7" w:rsidP="00426F1D">
      <w:pPr>
        <w:rPr>
          <w:sz w:val="24"/>
          <w:szCs w:val="24"/>
        </w:rPr>
      </w:pPr>
      <w:r>
        <w:rPr>
          <w:sz w:val="24"/>
          <w:szCs w:val="24"/>
        </w:rPr>
        <w:tab/>
        <w:t>MECH 1100 – Basic Electronics.</w:t>
      </w:r>
    </w:p>
    <w:p w:rsidR="009F41E7" w:rsidRDefault="009F41E7" w:rsidP="009F41E7">
      <w:pPr>
        <w:rPr>
          <w:sz w:val="24"/>
          <w:szCs w:val="24"/>
        </w:rPr>
      </w:pPr>
      <w:r>
        <w:rPr>
          <w:sz w:val="24"/>
          <w:szCs w:val="24"/>
        </w:rPr>
        <w:tab/>
        <w:t>MECH 1200 – Mechanical Devices.</w:t>
      </w:r>
    </w:p>
    <w:p w:rsidR="009F41E7" w:rsidRDefault="009F41E7" w:rsidP="009F41E7">
      <w:pPr>
        <w:ind w:firstLine="720"/>
        <w:rPr>
          <w:sz w:val="24"/>
          <w:szCs w:val="24"/>
        </w:rPr>
      </w:pPr>
      <w:r>
        <w:rPr>
          <w:sz w:val="24"/>
          <w:szCs w:val="24"/>
        </w:rPr>
        <w:t>MECH 1300 – Fluid Power.</w:t>
      </w:r>
    </w:p>
    <w:p w:rsidR="00E74A54" w:rsidRDefault="009F41E7" w:rsidP="00E74A54">
      <w:pPr>
        <w:ind w:firstLine="720"/>
        <w:rPr>
          <w:sz w:val="24"/>
          <w:szCs w:val="24"/>
        </w:rPr>
      </w:pPr>
      <w:r>
        <w:rPr>
          <w:sz w:val="24"/>
          <w:szCs w:val="24"/>
        </w:rPr>
        <w:t>MECH 1500 – Intro to PLCs.</w:t>
      </w:r>
    </w:p>
    <w:p w:rsidR="00426F1D" w:rsidRPr="00E74A54" w:rsidRDefault="009F41E7" w:rsidP="00E74A5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74A54">
        <w:rPr>
          <w:sz w:val="24"/>
          <w:szCs w:val="24"/>
        </w:rPr>
        <w:t>Good math aptitude, algebra, graphs + trig</w:t>
      </w:r>
    </w:p>
    <w:p w:rsidR="00426F1D" w:rsidRDefault="009F41E7" w:rsidP="00426F1D">
      <w:pPr>
        <w:rPr>
          <w:sz w:val="24"/>
          <w:szCs w:val="24"/>
        </w:rPr>
      </w:pPr>
      <w:r>
        <w:rPr>
          <w:sz w:val="24"/>
          <w:szCs w:val="24"/>
        </w:rPr>
        <w:tab/>
        <w:t>Although not required, a good background in Science w/physics</w:t>
      </w:r>
    </w:p>
    <w:p w:rsidR="00426F1D" w:rsidRPr="00E74A54" w:rsidRDefault="009F41E7" w:rsidP="00E74A5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74A54">
        <w:rPr>
          <w:sz w:val="24"/>
          <w:szCs w:val="24"/>
        </w:rPr>
        <w:t>For Level II, general Associates degree requirements</w:t>
      </w:r>
    </w:p>
    <w:p w:rsidR="009F41E7" w:rsidRDefault="009F41E7" w:rsidP="00426F1D">
      <w:pPr>
        <w:rPr>
          <w:sz w:val="24"/>
          <w:szCs w:val="24"/>
        </w:rPr>
      </w:pPr>
      <w:r>
        <w:rPr>
          <w:sz w:val="24"/>
          <w:szCs w:val="24"/>
        </w:rPr>
        <w:tab/>
        <w:t>Suggest 1610 finite or better as math, statistics might be OK</w:t>
      </w:r>
    </w:p>
    <w:p w:rsidR="00426F1D" w:rsidRDefault="009F41E7" w:rsidP="00E74A5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74A54">
        <w:rPr>
          <w:sz w:val="24"/>
          <w:szCs w:val="24"/>
        </w:rPr>
        <w:t xml:space="preserve">Student should be aware of </w:t>
      </w:r>
      <w:r w:rsidR="00E74A54" w:rsidRPr="00E74A54">
        <w:rPr>
          <w:sz w:val="24"/>
          <w:szCs w:val="24"/>
        </w:rPr>
        <w:t>schedule of 2n</w:t>
      </w:r>
      <w:r w:rsidR="008C4BF4" w:rsidRPr="00E74A54">
        <w:rPr>
          <w:sz w:val="24"/>
          <w:szCs w:val="24"/>
        </w:rPr>
        <w:t xml:space="preserve">d </w:t>
      </w:r>
      <w:proofErr w:type="spellStart"/>
      <w:r w:rsidR="008C4BF4" w:rsidRPr="00E74A54">
        <w:rPr>
          <w:sz w:val="24"/>
          <w:szCs w:val="24"/>
        </w:rPr>
        <w:t>yr</w:t>
      </w:r>
      <w:proofErr w:type="spellEnd"/>
      <w:r w:rsidR="008C4BF4" w:rsidRPr="00E74A54">
        <w:rPr>
          <w:sz w:val="24"/>
          <w:szCs w:val="24"/>
        </w:rPr>
        <w:t xml:space="preserve"> classes so as not to have to wait a year to graduate.</w:t>
      </w:r>
    </w:p>
    <w:p w:rsidR="00E74A54" w:rsidRPr="0042277A" w:rsidRDefault="00E74A54" w:rsidP="00E74A54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the connection between their degree choice and ultimate career choice.</w:t>
      </w:r>
    </w:p>
    <w:p w:rsidR="00E74A54" w:rsidRPr="0042277A" w:rsidRDefault="00E74A54" w:rsidP="00E74A54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Help students understand resources to support student success available through Nashville State.</w:t>
      </w:r>
    </w:p>
    <w:p w:rsidR="00E74A54" w:rsidRPr="0042277A" w:rsidRDefault="00F839EE" w:rsidP="00E74A54">
      <w:pPr>
        <w:pStyle w:val="ListParagraph"/>
        <w:ind w:left="360"/>
        <w:contextualSpacing w:val="0"/>
        <w:rPr>
          <w:sz w:val="24"/>
          <w:szCs w:val="24"/>
        </w:rPr>
      </w:pPr>
      <w:hyperlink r:id="rId5" w:history="1">
        <w:r w:rsidR="00E74A54" w:rsidRPr="0042277A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E74A54" w:rsidRPr="0042277A">
        <w:rPr>
          <w:sz w:val="24"/>
          <w:szCs w:val="24"/>
        </w:rPr>
        <w:t xml:space="preserve"> </w:t>
      </w:r>
    </w:p>
    <w:p w:rsidR="00E74A54" w:rsidRPr="0042277A" w:rsidRDefault="00E74A54" w:rsidP="00E74A54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E74A54" w:rsidRPr="0042277A" w:rsidRDefault="00E74A54" w:rsidP="00E74A54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E74A54" w:rsidRPr="0042277A" w:rsidRDefault="00E74A54" w:rsidP="00E74A54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</w:p>
    <w:p w:rsidR="00426F1D" w:rsidRPr="00E74A54" w:rsidRDefault="00426F1D" w:rsidP="00E74A54">
      <w:pPr>
        <w:ind w:left="360"/>
        <w:rPr>
          <w:sz w:val="24"/>
          <w:szCs w:val="24"/>
        </w:rPr>
      </w:pPr>
    </w:p>
    <w:p w:rsidR="00426F1D" w:rsidRPr="00426F1D" w:rsidRDefault="00426F1D" w:rsidP="00426F1D">
      <w:pPr>
        <w:rPr>
          <w:sz w:val="24"/>
          <w:szCs w:val="24"/>
        </w:rPr>
      </w:pPr>
    </w:p>
    <w:sectPr w:rsidR="00426F1D" w:rsidRPr="00426F1D" w:rsidSect="00F839E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B6807"/>
    <w:multiLevelType w:val="hybridMultilevel"/>
    <w:tmpl w:val="06847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07CCD"/>
    <w:multiLevelType w:val="hybridMultilevel"/>
    <w:tmpl w:val="3072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292661"/>
    <w:rsid w:val="00426F1D"/>
    <w:rsid w:val="00656AB8"/>
    <w:rsid w:val="00781EF8"/>
    <w:rsid w:val="007D0630"/>
    <w:rsid w:val="008C4BF4"/>
    <w:rsid w:val="009F41E7"/>
    <w:rsid w:val="00DC6F5C"/>
    <w:rsid w:val="00E74A54"/>
    <w:rsid w:val="00F8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C1AD6-A128-4C5D-8517-E1A397B9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4A54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Bryan</dc:creator>
  <cp:lastModifiedBy>Thomas, Bryan</cp:lastModifiedBy>
  <cp:revision>4</cp:revision>
  <dcterms:created xsi:type="dcterms:W3CDTF">2017-03-30T20:27:00Z</dcterms:created>
  <dcterms:modified xsi:type="dcterms:W3CDTF">2017-07-12T18:49:00Z</dcterms:modified>
</cp:coreProperties>
</file>