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B0C8" w14:textId="3565E9D2" w:rsidR="00292661" w:rsidRPr="000E4D38" w:rsidRDefault="00426F1D">
      <w:pPr>
        <w:rPr>
          <w:color w:val="00B0F0"/>
          <w:sz w:val="24"/>
          <w:szCs w:val="24"/>
        </w:rPr>
      </w:pPr>
      <w:bookmarkStart w:id="0" w:name="_GoBack"/>
      <w:bookmarkEnd w:id="0"/>
      <w:r w:rsidRPr="000E4D38">
        <w:rPr>
          <w:color w:val="00B0F0"/>
          <w:sz w:val="24"/>
          <w:szCs w:val="24"/>
        </w:rPr>
        <w:t>Critical Advisement Information</w:t>
      </w:r>
      <w:r w:rsidR="001662D6" w:rsidRPr="000E4D38">
        <w:rPr>
          <w:color w:val="00B0F0"/>
          <w:sz w:val="24"/>
          <w:szCs w:val="24"/>
        </w:rPr>
        <w:t xml:space="preserve"> – Photography Technical Certificate</w:t>
      </w:r>
    </w:p>
    <w:p w14:paraId="5608B684" w14:textId="251908F0" w:rsidR="00426F1D" w:rsidRPr="000E4D38" w:rsidRDefault="00426F1D" w:rsidP="00426F1D">
      <w:pPr>
        <w:rPr>
          <w:rFonts w:ascii="Calibri" w:eastAsia="Times New Roman" w:hAnsi="Calibri" w:cs="Times New Roman"/>
          <w:color w:val="000000"/>
          <w:sz w:val="24"/>
          <w:szCs w:val="24"/>
        </w:rPr>
      </w:pPr>
      <w:r w:rsidRPr="000E4D38">
        <w:rPr>
          <w:sz w:val="24"/>
          <w:szCs w:val="24"/>
        </w:rPr>
        <w:t>1.</w:t>
      </w:r>
      <w:r w:rsidR="00B57F7A" w:rsidRPr="000E4D38">
        <w:rPr>
          <w:rFonts w:ascii="Calibri" w:eastAsia="Times New Roman" w:hAnsi="Calibri"/>
          <w:color w:val="000000"/>
          <w:sz w:val="24"/>
          <w:szCs w:val="24"/>
        </w:rPr>
        <w:t xml:space="preserve"> </w:t>
      </w:r>
      <w:r w:rsidR="00B57F7A" w:rsidRPr="000E4D38">
        <w:rPr>
          <w:rFonts w:ascii="Calibri" w:eastAsia="Times New Roman" w:hAnsi="Calibri" w:cs="Times New Roman"/>
          <w:color w:val="000000"/>
          <w:sz w:val="24"/>
          <w:szCs w:val="24"/>
        </w:rPr>
        <w:t>If faculty are on campus.  Students should be directed to a Photography Professor (either in person, phone or email)  New students need to understand the requirements about camera equipment, and only Photography Faculty are qualified to advise them on this technical issue.  Beth.Gorham@nscc.ed / 615-353-3351 or Emily.Naff@nscc.edu / 615-353-3079 </w:t>
      </w:r>
      <w:r w:rsidR="00B57F7A" w:rsidRPr="000E4D38">
        <w:rPr>
          <w:rFonts w:ascii="Calibri" w:eastAsia="Times New Roman" w:hAnsi="Calibri" w:cs="Times New Roman"/>
          <w:i/>
          <w:iCs/>
          <w:color w:val="000000"/>
          <w:sz w:val="24"/>
          <w:szCs w:val="24"/>
        </w:rPr>
        <w:t> (Skip is retiring and will be an adjunct, so he will no longer be res</w:t>
      </w:r>
      <w:r w:rsidR="00FF59DA" w:rsidRPr="000E4D38">
        <w:rPr>
          <w:rFonts w:ascii="Calibri" w:eastAsia="Times New Roman" w:hAnsi="Calibri" w:cs="Times New Roman"/>
          <w:i/>
          <w:iCs/>
          <w:color w:val="000000"/>
          <w:sz w:val="24"/>
          <w:szCs w:val="24"/>
        </w:rPr>
        <w:t>ponsible for advising students)</w:t>
      </w:r>
    </w:p>
    <w:p w14:paraId="24471BCE" w14:textId="74B73C08" w:rsidR="00426F1D" w:rsidRPr="000E4D38" w:rsidRDefault="00426F1D" w:rsidP="00426F1D">
      <w:pPr>
        <w:rPr>
          <w:rFonts w:ascii="Calibri" w:eastAsia="Times New Roman" w:hAnsi="Calibri" w:cs="Times New Roman"/>
          <w:color w:val="000000"/>
          <w:sz w:val="24"/>
          <w:szCs w:val="24"/>
        </w:rPr>
      </w:pPr>
      <w:r w:rsidRPr="000E4D38">
        <w:rPr>
          <w:sz w:val="24"/>
          <w:szCs w:val="24"/>
        </w:rPr>
        <w:t>2.</w:t>
      </w:r>
      <w:r w:rsidR="008362C4" w:rsidRPr="000E4D38">
        <w:rPr>
          <w:rFonts w:ascii="Calibri" w:eastAsia="Times New Roman" w:hAnsi="Calibri"/>
          <w:color w:val="000000"/>
          <w:sz w:val="24"/>
          <w:szCs w:val="24"/>
        </w:rPr>
        <w:t xml:space="preserve"> </w:t>
      </w:r>
      <w:r w:rsidR="008362C4" w:rsidRPr="000E4D38">
        <w:rPr>
          <w:rFonts w:ascii="Calibri" w:eastAsia="Times New Roman" w:hAnsi="Calibri" w:cs="Times New Roman"/>
          <w:color w:val="000000"/>
          <w:sz w:val="24"/>
          <w:szCs w:val="24"/>
        </w:rPr>
        <w:t>If during the summer, student should be told to email the photography faculty member who is their advisor or to contact Cari Richards.  Cari Richards (Cari.Richards@nscc.ed / 615-353-3390)  is the program secretary for VisCom and is a graduate of the Photography program.  (</w:t>
      </w:r>
      <w:r w:rsidR="008362C4" w:rsidRPr="000E4D38">
        <w:rPr>
          <w:rFonts w:ascii="Calibri" w:eastAsia="Times New Roman" w:hAnsi="Calibri" w:cs="Times New Roman"/>
          <w:i/>
          <w:iCs/>
          <w:color w:val="000000"/>
          <w:sz w:val="24"/>
          <w:szCs w:val="24"/>
        </w:rPr>
        <w:t>Outside of Photography Faculty, she is the only one qualified to answer questions about camera and equipment requirements.)</w:t>
      </w:r>
    </w:p>
    <w:p w14:paraId="6DC1D74B" w14:textId="7BC8A2B8" w:rsidR="00426F1D" w:rsidRPr="000E4D38" w:rsidRDefault="00426F1D" w:rsidP="00426F1D">
      <w:pPr>
        <w:rPr>
          <w:rFonts w:ascii="Times New Roman" w:eastAsia="Times New Roman" w:hAnsi="Times New Roman" w:cs="Times New Roman"/>
          <w:sz w:val="24"/>
          <w:szCs w:val="24"/>
        </w:rPr>
      </w:pPr>
      <w:r w:rsidRPr="000E4D38">
        <w:rPr>
          <w:sz w:val="24"/>
          <w:szCs w:val="24"/>
        </w:rPr>
        <w:t>3.</w:t>
      </w:r>
      <w:r w:rsidR="00D31C4A" w:rsidRPr="000E4D38">
        <w:rPr>
          <w:rFonts w:ascii="Calibri" w:eastAsia="Times New Roman" w:hAnsi="Calibri"/>
          <w:color w:val="000000"/>
          <w:sz w:val="24"/>
          <w:szCs w:val="24"/>
          <w:shd w:val="clear" w:color="auto" w:fill="FFFFFF"/>
        </w:rPr>
        <w:t xml:space="preserve"> </w:t>
      </w:r>
      <w:r w:rsidR="004264B7" w:rsidRPr="000E4D38">
        <w:rPr>
          <w:rFonts w:ascii="Calibri" w:eastAsia="Times New Roman" w:hAnsi="Calibri" w:cs="Times New Roman"/>
          <w:color w:val="000000"/>
          <w:sz w:val="24"/>
          <w:szCs w:val="24"/>
          <w:shd w:val="clear" w:color="auto" w:fill="FFFFFF"/>
        </w:rPr>
        <w:t>Students must take PHO 1110- Basic Photography during their 1st semester if starting in the fall and hoping to graduate in 2 years.  If they are taking learning support courses, they must still take PHO 1110.  There is no way for them graduate in two years, if they do not take Basic Photography the first semester.   </w:t>
      </w:r>
    </w:p>
    <w:p w14:paraId="62CBC609" w14:textId="7A5F0BE0" w:rsidR="00426F1D" w:rsidRPr="000E4D38" w:rsidRDefault="00426F1D" w:rsidP="00426F1D">
      <w:pPr>
        <w:rPr>
          <w:rFonts w:ascii="Calibri" w:eastAsia="Times New Roman" w:hAnsi="Calibri" w:cs="Times New Roman"/>
          <w:i/>
          <w:iCs/>
          <w:color w:val="000000"/>
          <w:sz w:val="24"/>
          <w:szCs w:val="24"/>
        </w:rPr>
      </w:pPr>
      <w:r w:rsidRPr="000E4D38">
        <w:rPr>
          <w:sz w:val="24"/>
          <w:szCs w:val="24"/>
        </w:rPr>
        <w:t>4.</w:t>
      </w:r>
      <w:r w:rsidR="005B403F" w:rsidRPr="000E4D38">
        <w:rPr>
          <w:rFonts w:ascii="Calibri" w:eastAsia="Times New Roman" w:hAnsi="Calibri"/>
          <w:color w:val="000000"/>
          <w:sz w:val="24"/>
          <w:szCs w:val="24"/>
          <w:shd w:val="clear" w:color="auto" w:fill="FFFFFF"/>
        </w:rPr>
        <w:t xml:space="preserve"> </w:t>
      </w:r>
      <w:r w:rsidR="005B403F" w:rsidRPr="000E4D38">
        <w:rPr>
          <w:rFonts w:ascii="Calibri" w:eastAsia="Times New Roman" w:hAnsi="Calibri" w:cs="Times New Roman"/>
          <w:color w:val="000000"/>
          <w:sz w:val="24"/>
          <w:szCs w:val="24"/>
          <w:shd w:val="clear" w:color="auto" w:fill="FFFFFF"/>
        </w:rPr>
        <w:t>If taking developmental classes and/or cannot follow the recommended full time schedule, then students should take the courses in the order they are listed on the advising sheet. </w:t>
      </w:r>
      <w:r w:rsidR="005B403F" w:rsidRPr="000E4D38">
        <w:rPr>
          <w:rFonts w:ascii="Calibri" w:eastAsia="Times New Roman" w:hAnsi="Calibri" w:cs="Times New Roman"/>
          <w:i/>
          <w:iCs/>
          <w:color w:val="000000"/>
          <w:sz w:val="24"/>
          <w:szCs w:val="24"/>
        </w:rPr>
        <w:t> (Starting for 2017/2018 advising sheets, we have put courses in the order of priority)</w:t>
      </w:r>
    </w:p>
    <w:p w14:paraId="7736033C" w14:textId="46091284" w:rsidR="000E4D38" w:rsidRPr="000E4D38" w:rsidRDefault="000E4D38" w:rsidP="000E4D38">
      <w:pPr>
        <w:rPr>
          <w:sz w:val="24"/>
          <w:szCs w:val="24"/>
        </w:rPr>
      </w:pPr>
      <w:r w:rsidRPr="000E4D38">
        <w:rPr>
          <w:sz w:val="24"/>
          <w:szCs w:val="24"/>
        </w:rPr>
        <w:t>5. Have a conversation with the student about the connection between their degree choice and ultimate career choice.</w:t>
      </w:r>
    </w:p>
    <w:p w14:paraId="5DAD2996" w14:textId="77777777" w:rsidR="000E4D38" w:rsidRPr="000E4D38" w:rsidRDefault="000E4D38" w:rsidP="000E4D38">
      <w:pPr>
        <w:rPr>
          <w:sz w:val="24"/>
          <w:szCs w:val="24"/>
        </w:rPr>
      </w:pPr>
      <w:r w:rsidRPr="000E4D38">
        <w:rPr>
          <w:sz w:val="24"/>
          <w:szCs w:val="24"/>
        </w:rPr>
        <w:t xml:space="preserve">6. Help students understand resources to support student success available through Nashville State. </w:t>
      </w:r>
      <w:hyperlink r:id="rId5" w:history="1">
        <w:r w:rsidRPr="000E4D38">
          <w:rPr>
            <w:rStyle w:val="Hyperlink"/>
            <w:sz w:val="24"/>
            <w:szCs w:val="24"/>
          </w:rPr>
          <w:t>https://www.nscc.edu/current-students/on-campus-resources</w:t>
        </w:r>
      </w:hyperlink>
      <w:r w:rsidRPr="000E4D38">
        <w:rPr>
          <w:sz w:val="24"/>
          <w:szCs w:val="24"/>
        </w:rPr>
        <w:t xml:space="preserve"> </w:t>
      </w:r>
    </w:p>
    <w:p w14:paraId="28ED2B01" w14:textId="33F9DD03" w:rsidR="000E4D38" w:rsidRPr="000E4D38" w:rsidRDefault="000E4D38" w:rsidP="000E4D38">
      <w:pPr>
        <w:rPr>
          <w:sz w:val="24"/>
          <w:szCs w:val="24"/>
        </w:rPr>
      </w:pPr>
      <w:r w:rsidRPr="000E4D38">
        <w:rPr>
          <w:sz w:val="24"/>
          <w:szCs w:val="24"/>
        </w:rPr>
        <w:t>7. 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14:paraId="2D979D68" w14:textId="559C6EF9" w:rsidR="000E4D38" w:rsidRPr="000E4D38" w:rsidRDefault="000E4D38" w:rsidP="000E4D38">
      <w:pPr>
        <w:rPr>
          <w:sz w:val="24"/>
          <w:szCs w:val="24"/>
        </w:rPr>
      </w:pPr>
      <w:r w:rsidRPr="000E4D38">
        <w:rPr>
          <w:sz w:val="24"/>
          <w:szCs w:val="24"/>
        </w:rPr>
        <w:t xml:space="preserve">8. Have a conversation with the student about how their educational experience at NSCC has contributed to their personal growth.  </w:t>
      </w:r>
    </w:p>
    <w:p w14:paraId="2C7E62AB" w14:textId="5B4EF0BB" w:rsidR="000E4D38" w:rsidRPr="000E4D38" w:rsidRDefault="000E4D38" w:rsidP="000E4D38">
      <w:pPr>
        <w:rPr>
          <w:sz w:val="24"/>
          <w:szCs w:val="24"/>
        </w:rPr>
      </w:pPr>
      <w:r w:rsidRPr="000E4D38">
        <w:rPr>
          <w:sz w:val="24"/>
          <w:szCs w:val="24"/>
        </w:rPr>
        <w:t xml:space="preserve">9. Make sure they are aware of the Advising Sheets and Career Outcomes tools. You can email them any of the tools during or after the advisement session. </w:t>
      </w:r>
    </w:p>
    <w:p w14:paraId="7CB64305" w14:textId="77777777" w:rsidR="000E4D38" w:rsidRPr="000E4D38" w:rsidRDefault="000E4D38" w:rsidP="00426F1D">
      <w:pPr>
        <w:rPr>
          <w:rFonts w:ascii="Times New Roman" w:eastAsia="Times New Roman" w:hAnsi="Times New Roman" w:cs="Times New Roman"/>
          <w:sz w:val="24"/>
          <w:szCs w:val="24"/>
        </w:rPr>
      </w:pPr>
    </w:p>
    <w:p w14:paraId="4B5C19C9" w14:textId="1F80BE36" w:rsidR="000E4D38" w:rsidRPr="000E4D38" w:rsidRDefault="000E4D38" w:rsidP="000E4D38">
      <w:pPr>
        <w:rPr>
          <w:sz w:val="24"/>
          <w:szCs w:val="24"/>
        </w:rPr>
      </w:pPr>
    </w:p>
    <w:p w14:paraId="04A26535" w14:textId="5FBD30F9" w:rsidR="00426F1D" w:rsidRPr="000E4D38" w:rsidRDefault="00426F1D" w:rsidP="00426F1D">
      <w:pPr>
        <w:rPr>
          <w:sz w:val="24"/>
          <w:szCs w:val="24"/>
        </w:rPr>
      </w:pPr>
    </w:p>
    <w:p w14:paraId="1D22E9A1" w14:textId="77777777" w:rsidR="000E4D38" w:rsidRPr="000E4D38" w:rsidRDefault="000E4D38">
      <w:pPr>
        <w:rPr>
          <w:sz w:val="24"/>
          <w:szCs w:val="24"/>
        </w:rPr>
      </w:pPr>
    </w:p>
    <w:sectPr w:rsidR="000E4D38" w:rsidRPr="000E4D38" w:rsidSect="007A0C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7CCD"/>
    <w:multiLevelType w:val="hybridMultilevel"/>
    <w:tmpl w:val="3072D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E4D38"/>
    <w:rsid w:val="001662D6"/>
    <w:rsid w:val="001E6127"/>
    <w:rsid w:val="00292661"/>
    <w:rsid w:val="004264B7"/>
    <w:rsid w:val="00426F1D"/>
    <w:rsid w:val="005B403F"/>
    <w:rsid w:val="005E72AA"/>
    <w:rsid w:val="00781EF8"/>
    <w:rsid w:val="007A0C74"/>
    <w:rsid w:val="007E60F7"/>
    <w:rsid w:val="008362C4"/>
    <w:rsid w:val="00B57F7A"/>
    <w:rsid w:val="00D31C4A"/>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5940"/>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customStyle="1" w:styleId="apple-converted-space">
    <w:name w:val="apple-converted-space"/>
    <w:basedOn w:val="DefaultParagraphFont"/>
    <w:rsid w:val="00B57F7A"/>
  </w:style>
  <w:style w:type="character" w:styleId="Hyperlink">
    <w:name w:val="Hyperlink"/>
    <w:basedOn w:val="DefaultParagraphFont"/>
    <w:uiPriority w:val="99"/>
    <w:unhideWhenUsed/>
    <w:rsid w:val="000E4D38"/>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562">
      <w:bodyDiv w:val="1"/>
      <w:marLeft w:val="0"/>
      <w:marRight w:val="0"/>
      <w:marTop w:val="0"/>
      <w:marBottom w:val="0"/>
      <w:divBdr>
        <w:top w:val="none" w:sz="0" w:space="0" w:color="auto"/>
        <w:left w:val="none" w:sz="0" w:space="0" w:color="auto"/>
        <w:bottom w:val="none" w:sz="0" w:space="0" w:color="auto"/>
        <w:right w:val="none" w:sz="0" w:space="0" w:color="auto"/>
      </w:divBdr>
    </w:div>
    <w:div w:id="798962440">
      <w:bodyDiv w:val="1"/>
      <w:marLeft w:val="0"/>
      <w:marRight w:val="0"/>
      <w:marTop w:val="0"/>
      <w:marBottom w:val="0"/>
      <w:divBdr>
        <w:top w:val="none" w:sz="0" w:space="0" w:color="auto"/>
        <w:left w:val="none" w:sz="0" w:space="0" w:color="auto"/>
        <w:bottom w:val="none" w:sz="0" w:space="0" w:color="auto"/>
        <w:right w:val="none" w:sz="0" w:space="0" w:color="auto"/>
      </w:divBdr>
    </w:div>
    <w:div w:id="1677229943">
      <w:bodyDiv w:val="1"/>
      <w:marLeft w:val="0"/>
      <w:marRight w:val="0"/>
      <w:marTop w:val="0"/>
      <w:marBottom w:val="0"/>
      <w:divBdr>
        <w:top w:val="none" w:sz="0" w:space="0" w:color="auto"/>
        <w:left w:val="none" w:sz="0" w:space="0" w:color="auto"/>
        <w:bottom w:val="none" w:sz="0" w:space="0" w:color="auto"/>
        <w:right w:val="none" w:sz="0" w:space="0" w:color="auto"/>
      </w:divBdr>
      <w:divsChild>
        <w:div w:id="285505026">
          <w:marLeft w:val="0"/>
          <w:marRight w:val="0"/>
          <w:marTop w:val="0"/>
          <w:marBottom w:val="0"/>
          <w:divBdr>
            <w:top w:val="none" w:sz="0" w:space="0" w:color="auto"/>
            <w:left w:val="none" w:sz="0" w:space="0" w:color="auto"/>
            <w:bottom w:val="none" w:sz="0" w:space="0" w:color="auto"/>
            <w:right w:val="none" w:sz="0" w:space="0" w:color="auto"/>
          </w:divBdr>
        </w:div>
      </w:divsChild>
    </w:div>
    <w:div w:id="2000695959">
      <w:bodyDiv w:val="1"/>
      <w:marLeft w:val="0"/>
      <w:marRight w:val="0"/>
      <w:marTop w:val="0"/>
      <w:marBottom w:val="0"/>
      <w:divBdr>
        <w:top w:val="none" w:sz="0" w:space="0" w:color="auto"/>
        <w:left w:val="none" w:sz="0" w:space="0" w:color="auto"/>
        <w:bottom w:val="none" w:sz="0" w:space="0" w:color="auto"/>
        <w:right w:val="none" w:sz="0" w:space="0" w:color="auto"/>
      </w:divBdr>
      <w:divsChild>
        <w:div w:id="32770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13</cp:revision>
  <dcterms:created xsi:type="dcterms:W3CDTF">2017-04-03T17:00:00Z</dcterms:created>
  <dcterms:modified xsi:type="dcterms:W3CDTF">2017-07-12T18:59:00Z</dcterms:modified>
</cp:coreProperties>
</file>