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877A" w14:textId="3B21288D" w:rsidR="00781EF8" w:rsidRPr="00BD73E4" w:rsidRDefault="00426F1D" w:rsidP="00426F1D">
      <w:pPr>
        <w:rPr>
          <w:color w:val="00B0F0"/>
          <w:sz w:val="28"/>
          <w:szCs w:val="28"/>
        </w:rPr>
      </w:pPr>
      <w:bookmarkStart w:id="0" w:name="_GoBack"/>
      <w:bookmarkEnd w:id="0"/>
      <w:r>
        <w:rPr>
          <w:color w:val="00B0F0"/>
          <w:sz w:val="28"/>
          <w:szCs w:val="28"/>
        </w:rPr>
        <w:t>Critical Advisement Information</w:t>
      </w:r>
      <w:r w:rsidR="00F5479C">
        <w:rPr>
          <w:color w:val="00B0F0"/>
          <w:sz w:val="28"/>
          <w:szCs w:val="28"/>
        </w:rPr>
        <w:t>:</w:t>
      </w:r>
      <w:r w:rsidR="00601E25" w:rsidRPr="00601E25">
        <w:rPr>
          <w:color w:val="00B0F0"/>
          <w:sz w:val="28"/>
          <w:szCs w:val="28"/>
        </w:rPr>
        <w:t xml:space="preserve"> </w:t>
      </w:r>
      <w:r w:rsidR="004A468B">
        <w:rPr>
          <w:color w:val="00B0F0"/>
          <w:sz w:val="28"/>
          <w:szCs w:val="28"/>
        </w:rPr>
        <w:t>Supply Chain Technical Certificate</w:t>
      </w:r>
    </w:p>
    <w:p w14:paraId="3F936676" w14:textId="78E927BB" w:rsidR="0081339E" w:rsidRDefault="001A0631" w:rsidP="001A0631">
      <w:pPr>
        <w:pStyle w:val="ListParagraph"/>
        <w:numPr>
          <w:ilvl w:val="0"/>
          <w:numId w:val="4"/>
        </w:numPr>
        <w:rPr>
          <w:sz w:val="24"/>
          <w:szCs w:val="24"/>
        </w:rPr>
      </w:pPr>
      <w:r>
        <w:rPr>
          <w:sz w:val="24"/>
          <w:szCs w:val="24"/>
        </w:rPr>
        <w:t>Determine whether the student wants to earn a bachelor’s degree</w:t>
      </w:r>
      <w:r w:rsidR="0081339E">
        <w:rPr>
          <w:sz w:val="24"/>
          <w:szCs w:val="24"/>
        </w:rPr>
        <w:t>, a two year AAS degree, or one of the three logistics technical certificates</w:t>
      </w:r>
      <w:r>
        <w:rPr>
          <w:sz w:val="24"/>
          <w:szCs w:val="24"/>
        </w:rPr>
        <w:t>.</w:t>
      </w:r>
      <w:r w:rsidR="00B31D70">
        <w:rPr>
          <w:sz w:val="24"/>
          <w:szCs w:val="24"/>
        </w:rPr>
        <w:t xml:space="preserve"> </w:t>
      </w:r>
      <w:r w:rsidR="0081339E">
        <w:rPr>
          <w:sz w:val="24"/>
          <w:szCs w:val="24"/>
        </w:rPr>
        <w:t xml:space="preserve">Key differences between these options: </w:t>
      </w:r>
    </w:p>
    <w:p w14:paraId="52D7A22D" w14:textId="77777777" w:rsidR="0081339E" w:rsidRDefault="0081339E" w:rsidP="0081339E">
      <w:pPr>
        <w:pStyle w:val="ListParagraph"/>
        <w:rPr>
          <w:sz w:val="24"/>
          <w:szCs w:val="24"/>
        </w:rPr>
      </w:pPr>
    </w:p>
    <w:p w14:paraId="0FD24823" w14:textId="0B46B56A" w:rsidR="00426F1D" w:rsidRDefault="00B31D70" w:rsidP="0081339E">
      <w:pPr>
        <w:pStyle w:val="ListParagraph"/>
        <w:numPr>
          <w:ilvl w:val="1"/>
          <w:numId w:val="4"/>
        </w:numPr>
        <w:rPr>
          <w:sz w:val="24"/>
          <w:szCs w:val="24"/>
        </w:rPr>
      </w:pPr>
      <w:r>
        <w:rPr>
          <w:sz w:val="24"/>
          <w:szCs w:val="24"/>
        </w:rPr>
        <w:t xml:space="preserve">If </w:t>
      </w:r>
      <w:r w:rsidR="0081339E">
        <w:rPr>
          <w:sz w:val="24"/>
          <w:szCs w:val="24"/>
        </w:rPr>
        <w:t>the</w:t>
      </w:r>
      <w:r w:rsidR="00150388">
        <w:rPr>
          <w:sz w:val="24"/>
          <w:szCs w:val="24"/>
        </w:rPr>
        <w:t xml:space="preserve"> student </w:t>
      </w:r>
      <w:r w:rsidR="0081339E">
        <w:rPr>
          <w:sz w:val="24"/>
          <w:szCs w:val="24"/>
        </w:rPr>
        <w:t>want</w:t>
      </w:r>
      <w:r w:rsidR="00150388">
        <w:rPr>
          <w:sz w:val="24"/>
          <w:szCs w:val="24"/>
        </w:rPr>
        <w:t>s</w:t>
      </w:r>
      <w:r w:rsidR="0081339E">
        <w:rPr>
          <w:sz w:val="24"/>
          <w:szCs w:val="24"/>
        </w:rPr>
        <w:t xml:space="preserve"> a bachelor’s degree</w:t>
      </w:r>
      <w:r>
        <w:rPr>
          <w:sz w:val="24"/>
          <w:szCs w:val="24"/>
        </w:rPr>
        <w:t xml:space="preserve"> you </w:t>
      </w:r>
      <w:r w:rsidR="0085732E">
        <w:rPr>
          <w:sz w:val="24"/>
          <w:szCs w:val="24"/>
        </w:rPr>
        <w:t>should</w:t>
      </w:r>
      <w:r>
        <w:rPr>
          <w:sz w:val="24"/>
          <w:szCs w:val="24"/>
        </w:rPr>
        <w:t xml:space="preserve"> advise the student to choose the </w:t>
      </w:r>
      <w:r w:rsidRPr="0081339E">
        <w:rPr>
          <w:sz w:val="24"/>
          <w:szCs w:val="24"/>
          <w:u w:val="single"/>
        </w:rPr>
        <w:t>Tennessee Transfer Pathway (TTP)</w:t>
      </w:r>
      <w:r>
        <w:rPr>
          <w:sz w:val="24"/>
          <w:szCs w:val="24"/>
        </w:rPr>
        <w:t xml:space="preserve"> AS Degree in </w:t>
      </w:r>
      <w:r w:rsidR="0081339E">
        <w:rPr>
          <w:sz w:val="24"/>
          <w:szCs w:val="24"/>
        </w:rPr>
        <w:t xml:space="preserve">Business Administration, </w:t>
      </w:r>
      <w:r>
        <w:rPr>
          <w:sz w:val="24"/>
          <w:szCs w:val="24"/>
        </w:rPr>
        <w:t>Marketing</w:t>
      </w:r>
      <w:r w:rsidR="0081339E">
        <w:rPr>
          <w:sz w:val="24"/>
          <w:szCs w:val="24"/>
        </w:rPr>
        <w:t>, or Management</w:t>
      </w:r>
      <w:r>
        <w:rPr>
          <w:sz w:val="24"/>
          <w:szCs w:val="24"/>
        </w:rPr>
        <w:t xml:space="preserve"> instead of the AAS Degree in Business </w:t>
      </w:r>
      <w:r w:rsidR="0081339E">
        <w:rPr>
          <w:sz w:val="24"/>
          <w:szCs w:val="24"/>
        </w:rPr>
        <w:t>Logistics</w:t>
      </w:r>
      <w:r>
        <w:rPr>
          <w:sz w:val="24"/>
          <w:szCs w:val="24"/>
        </w:rPr>
        <w:t>.</w:t>
      </w:r>
      <w:r w:rsidR="00BF7F8F">
        <w:rPr>
          <w:sz w:val="24"/>
          <w:szCs w:val="24"/>
        </w:rPr>
        <w:t xml:space="preserve"> Explain that the student will be taking 60 hours of general education courses at NSCC and will not begin to take core business courses until they begin their academic care</w:t>
      </w:r>
      <w:r w:rsidR="00C109C0">
        <w:rPr>
          <w:sz w:val="24"/>
          <w:szCs w:val="24"/>
        </w:rPr>
        <w:t>er at the four year institution (go to #2)</w:t>
      </w:r>
    </w:p>
    <w:p w14:paraId="65668E74" w14:textId="4C3634DE" w:rsidR="0085732E" w:rsidRDefault="00BF7F8F" w:rsidP="0081339E">
      <w:pPr>
        <w:pStyle w:val="ListParagraph"/>
        <w:numPr>
          <w:ilvl w:val="1"/>
          <w:numId w:val="4"/>
        </w:numPr>
        <w:rPr>
          <w:sz w:val="24"/>
          <w:szCs w:val="24"/>
        </w:rPr>
      </w:pPr>
      <w:r>
        <w:rPr>
          <w:sz w:val="24"/>
          <w:szCs w:val="24"/>
        </w:rPr>
        <w:t xml:space="preserve">If </w:t>
      </w:r>
      <w:r w:rsidR="00150388">
        <w:rPr>
          <w:sz w:val="24"/>
          <w:szCs w:val="24"/>
        </w:rPr>
        <w:t>the student</w:t>
      </w:r>
      <w:r>
        <w:rPr>
          <w:sz w:val="24"/>
          <w:szCs w:val="24"/>
        </w:rPr>
        <w:t xml:space="preserve"> want</w:t>
      </w:r>
      <w:r w:rsidR="00150388">
        <w:rPr>
          <w:sz w:val="24"/>
          <w:szCs w:val="24"/>
        </w:rPr>
        <w:t>s</w:t>
      </w:r>
      <w:r>
        <w:rPr>
          <w:sz w:val="24"/>
          <w:szCs w:val="24"/>
        </w:rPr>
        <w:t xml:space="preserve"> to earn the </w:t>
      </w:r>
      <w:r w:rsidR="0085732E">
        <w:rPr>
          <w:sz w:val="24"/>
          <w:szCs w:val="24"/>
        </w:rPr>
        <w:t xml:space="preserve">two year </w:t>
      </w:r>
      <w:r>
        <w:rPr>
          <w:sz w:val="24"/>
          <w:szCs w:val="24"/>
        </w:rPr>
        <w:t>AAS Business Logistics de</w:t>
      </w:r>
      <w:r w:rsidR="0085732E">
        <w:rPr>
          <w:sz w:val="24"/>
          <w:szCs w:val="24"/>
        </w:rPr>
        <w:t>gree they must understand that the majority of the credit for that degree (45 core technical hours) will not automatically transfer to four year schools if they decide to pursue a bachelor’s degree at a later time.</w:t>
      </w:r>
      <w:r w:rsidR="001101C0">
        <w:rPr>
          <w:sz w:val="24"/>
          <w:szCs w:val="24"/>
        </w:rPr>
        <w:t xml:space="preserve"> This includes the Supply Chain Management BS degree offered at TSU. TSU might take some of the credit from the AAS, but it’s determined on a course by course basis.  If they think they might want to pursue a bachelor’s degree at a later </w:t>
      </w:r>
      <w:r w:rsidR="00150388">
        <w:rPr>
          <w:sz w:val="24"/>
          <w:szCs w:val="24"/>
        </w:rPr>
        <w:t xml:space="preserve">time (after completing the AAS degree) </w:t>
      </w:r>
      <w:r w:rsidR="001101C0">
        <w:rPr>
          <w:sz w:val="24"/>
          <w:szCs w:val="24"/>
        </w:rPr>
        <w:t xml:space="preserve">go to #3. </w:t>
      </w:r>
    </w:p>
    <w:p w14:paraId="43256584" w14:textId="35A2548C" w:rsidR="00150388" w:rsidRDefault="00150388" w:rsidP="00150388">
      <w:pPr>
        <w:pStyle w:val="ListParagraph"/>
        <w:numPr>
          <w:ilvl w:val="2"/>
          <w:numId w:val="4"/>
        </w:numPr>
        <w:rPr>
          <w:sz w:val="24"/>
          <w:szCs w:val="24"/>
        </w:rPr>
      </w:pPr>
      <w:r>
        <w:rPr>
          <w:sz w:val="24"/>
          <w:szCs w:val="24"/>
        </w:rPr>
        <w:t xml:space="preserve">Advise students entering the Business Logistics AAS program to take LOGI 1000 in their first semester. This course covers a broad range of supply chain topics and will give the student a solid understanding of the industry. Please make sure the student is aware that LOGI 2010, LOGI 2020 and LOGI 2030 are only offered in the fall. LOGI 2040 and LOGI 2050 are only offered in the spring. LOGI 1000 is the only logistics course offered in the summer. </w:t>
      </w:r>
    </w:p>
    <w:p w14:paraId="7634B27B" w14:textId="56970482" w:rsidR="00BF7F8F" w:rsidRDefault="0085732E" w:rsidP="0081339E">
      <w:pPr>
        <w:pStyle w:val="ListParagraph"/>
        <w:numPr>
          <w:ilvl w:val="1"/>
          <w:numId w:val="4"/>
        </w:numPr>
        <w:rPr>
          <w:sz w:val="24"/>
          <w:szCs w:val="24"/>
        </w:rPr>
      </w:pPr>
      <w:r>
        <w:rPr>
          <w:sz w:val="24"/>
          <w:szCs w:val="24"/>
        </w:rPr>
        <w:t>If the student wants a technical certificate they should be informed that they must fill out the intent to graduate form to earn each certificate. The certificates are embedded into the AAS Business Logistics degree. All credit that the student earns for the certificates will apply toward the degree if the student wishes to pursue the degree at a later time.</w:t>
      </w:r>
      <w:r w:rsidR="00150388">
        <w:rPr>
          <w:sz w:val="24"/>
          <w:szCs w:val="24"/>
        </w:rPr>
        <w:t xml:space="preserve"> </w:t>
      </w:r>
    </w:p>
    <w:p w14:paraId="7ED00F92" w14:textId="77777777" w:rsidR="00426F1D" w:rsidRDefault="00426F1D" w:rsidP="00426F1D">
      <w:pPr>
        <w:rPr>
          <w:sz w:val="24"/>
          <w:szCs w:val="24"/>
        </w:rPr>
      </w:pPr>
    </w:p>
    <w:p w14:paraId="0231D94A" w14:textId="5B90B8FD" w:rsidR="00426F1D" w:rsidRPr="00485EC3" w:rsidRDefault="005A2EF0" w:rsidP="00426F1D">
      <w:pPr>
        <w:pStyle w:val="ListParagraph"/>
        <w:numPr>
          <w:ilvl w:val="0"/>
          <w:numId w:val="4"/>
        </w:numPr>
        <w:rPr>
          <w:sz w:val="24"/>
          <w:szCs w:val="24"/>
        </w:rPr>
      </w:pPr>
      <w:r>
        <w:rPr>
          <w:sz w:val="24"/>
          <w:szCs w:val="24"/>
        </w:rPr>
        <w:t xml:space="preserve">If the student wants the bachelor’s degree, check the student’s math scores and inquire regarding the student’s math aptitude before recommending the TTP major. Many students can do the math. However, you may encounter some students who will not be able to do the required math for the TTP AS Degree. </w:t>
      </w:r>
      <w:r w:rsidR="003506A1">
        <w:rPr>
          <w:sz w:val="24"/>
          <w:szCs w:val="24"/>
        </w:rPr>
        <w:t xml:space="preserve">Whether or not a student can do the work is determined by the student’s math aptitude and </w:t>
      </w:r>
      <w:r w:rsidR="00C35CFB">
        <w:rPr>
          <w:sz w:val="24"/>
          <w:szCs w:val="24"/>
        </w:rPr>
        <w:t>resolve</w:t>
      </w:r>
      <w:r w:rsidR="003506A1">
        <w:rPr>
          <w:sz w:val="24"/>
          <w:szCs w:val="24"/>
        </w:rPr>
        <w:t>. Let the student make this decision. Miracles do happen.</w:t>
      </w:r>
      <w:r w:rsidR="00C35CFB">
        <w:rPr>
          <w:sz w:val="24"/>
          <w:szCs w:val="24"/>
        </w:rPr>
        <w:t xml:space="preserve"> If the student isn’t suited to do the TTP math requirements and still wants the bachelor’s degree, go to number </w:t>
      </w:r>
      <w:r w:rsidR="00C109C0">
        <w:rPr>
          <w:sz w:val="24"/>
          <w:szCs w:val="24"/>
        </w:rPr>
        <w:t>3</w:t>
      </w:r>
      <w:r w:rsidR="00C35CFB">
        <w:rPr>
          <w:sz w:val="24"/>
          <w:szCs w:val="24"/>
        </w:rPr>
        <w:t>.</w:t>
      </w:r>
    </w:p>
    <w:p w14:paraId="4D69AD85" w14:textId="77777777" w:rsidR="00426F1D" w:rsidRDefault="00426F1D" w:rsidP="00426F1D">
      <w:pPr>
        <w:rPr>
          <w:sz w:val="24"/>
          <w:szCs w:val="24"/>
        </w:rPr>
      </w:pPr>
    </w:p>
    <w:p w14:paraId="728C2FC9" w14:textId="3CEBF511" w:rsidR="00501DCD" w:rsidRPr="00501DCD" w:rsidRDefault="00C35CFB" w:rsidP="00501DCD">
      <w:pPr>
        <w:pStyle w:val="ListParagraph"/>
        <w:numPr>
          <w:ilvl w:val="0"/>
          <w:numId w:val="4"/>
        </w:numPr>
        <w:rPr>
          <w:sz w:val="24"/>
          <w:szCs w:val="24"/>
        </w:rPr>
      </w:pPr>
      <w:r>
        <w:rPr>
          <w:sz w:val="24"/>
          <w:szCs w:val="24"/>
        </w:rPr>
        <w:t xml:space="preserve">There are alternative ways of getting a bachelor’s degree. If the TTP is not the most promising approach because of the heavy math requirements, ask the student to consider getting a </w:t>
      </w:r>
      <w:r w:rsidR="00501DCD">
        <w:rPr>
          <w:sz w:val="24"/>
          <w:szCs w:val="24"/>
        </w:rPr>
        <w:t xml:space="preserve">Professional Studies </w:t>
      </w:r>
      <w:r>
        <w:rPr>
          <w:sz w:val="24"/>
          <w:szCs w:val="24"/>
        </w:rPr>
        <w:t>bachelor’s degree</w:t>
      </w:r>
      <w:r w:rsidR="00501DCD">
        <w:rPr>
          <w:sz w:val="24"/>
          <w:szCs w:val="24"/>
        </w:rPr>
        <w:t xml:space="preserve"> at MTSU, for example. The student would </w:t>
      </w:r>
      <w:r w:rsidR="00501DCD">
        <w:rPr>
          <w:sz w:val="24"/>
          <w:szCs w:val="24"/>
        </w:rPr>
        <w:lastRenderedPageBreak/>
        <w:t xml:space="preserve">earn the AAS in Business </w:t>
      </w:r>
      <w:r w:rsidR="001101C0">
        <w:rPr>
          <w:sz w:val="24"/>
          <w:szCs w:val="24"/>
        </w:rPr>
        <w:t xml:space="preserve">Logistics </w:t>
      </w:r>
      <w:r w:rsidR="00501DCD">
        <w:rPr>
          <w:sz w:val="24"/>
          <w:szCs w:val="24"/>
        </w:rPr>
        <w:t xml:space="preserve">at NSCC and then transfer to MTSU to earn the Professional Studies bachelor’s degree. </w:t>
      </w:r>
      <w:r w:rsidR="001101C0">
        <w:rPr>
          <w:sz w:val="24"/>
          <w:szCs w:val="24"/>
        </w:rPr>
        <w:t>The 60</w:t>
      </w:r>
      <w:r w:rsidR="00501DCD">
        <w:rPr>
          <w:sz w:val="24"/>
          <w:szCs w:val="24"/>
        </w:rPr>
        <w:t xml:space="preserve"> credit hours from our AAS Degree will transfer into the Professional Studies degree. </w:t>
      </w:r>
      <w:r w:rsidR="001101C0">
        <w:rPr>
          <w:sz w:val="24"/>
          <w:szCs w:val="24"/>
        </w:rPr>
        <w:t>The student should seek a</w:t>
      </w:r>
      <w:r w:rsidR="00E67856">
        <w:rPr>
          <w:sz w:val="24"/>
          <w:szCs w:val="24"/>
        </w:rPr>
        <w:t>dvising from the MTSU advisor on our ca</w:t>
      </w:r>
      <w:r w:rsidR="001101C0">
        <w:rPr>
          <w:sz w:val="24"/>
          <w:szCs w:val="24"/>
        </w:rPr>
        <w:t>mpus</w:t>
      </w:r>
      <w:r w:rsidR="00E67856">
        <w:rPr>
          <w:sz w:val="24"/>
          <w:szCs w:val="24"/>
        </w:rPr>
        <w:t xml:space="preserve">. </w:t>
      </w:r>
      <w:r w:rsidR="00501DCD">
        <w:rPr>
          <w:sz w:val="24"/>
          <w:szCs w:val="24"/>
        </w:rPr>
        <w:t xml:space="preserve">Alternative approaches include earning the AAS Degree in Business </w:t>
      </w:r>
      <w:r w:rsidR="001101C0">
        <w:rPr>
          <w:sz w:val="24"/>
          <w:szCs w:val="24"/>
        </w:rPr>
        <w:t>Logistics</w:t>
      </w:r>
      <w:r w:rsidR="00501DCD">
        <w:rPr>
          <w:sz w:val="24"/>
          <w:szCs w:val="24"/>
        </w:rPr>
        <w:t xml:space="preserve"> at NSCC then transferring to </w:t>
      </w:r>
      <w:r w:rsidR="00150388">
        <w:rPr>
          <w:sz w:val="24"/>
          <w:szCs w:val="24"/>
        </w:rPr>
        <w:t xml:space="preserve">Trevecca </w:t>
      </w:r>
      <w:r w:rsidR="00501DCD">
        <w:rPr>
          <w:sz w:val="24"/>
          <w:szCs w:val="24"/>
        </w:rPr>
        <w:t>College</w:t>
      </w:r>
      <w:r w:rsidR="00E67856">
        <w:rPr>
          <w:sz w:val="24"/>
          <w:szCs w:val="24"/>
        </w:rPr>
        <w:t xml:space="preserve"> or another institution</w:t>
      </w:r>
      <w:r w:rsidR="008E28DA">
        <w:rPr>
          <w:sz w:val="24"/>
          <w:szCs w:val="24"/>
        </w:rPr>
        <w:t xml:space="preserve"> with less </w:t>
      </w:r>
      <w:r w:rsidR="00A517E0">
        <w:rPr>
          <w:sz w:val="24"/>
          <w:szCs w:val="24"/>
        </w:rPr>
        <w:t>rigorous</w:t>
      </w:r>
      <w:r w:rsidR="008E28DA">
        <w:rPr>
          <w:sz w:val="24"/>
          <w:szCs w:val="24"/>
        </w:rPr>
        <w:t xml:space="preserve"> math</w:t>
      </w:r>
      <w:r w:rsidR="00A517E0">
        <w:rPr>
          <w:sz w:val="24"/>
          <w:szCs w:val="24"/>
        </w:rPr>
        <w:t xml:space="preserve"> requirements</w:t>
      </w:r>
      <w:r w:rsidR="00501DCD">
        <w:rPr>
          <w:sz w:val="24"/>
          <w:szCs w:val="24"/>
        </w:rPr>
        <w:t xml:space="preserve"> for the bachelor’s.</w:t>
      </w:r>
    </w:p>
    <w:p w14:paraId="7F955DBD" w14:textId="77777777" w:rsidR="00F5479C" w:rsidRPr="0042277A" w:rsidRDefault="00F5479C" w:rsidP="00F5479C">
      <w:pPr>
        <w:pStyle w:val="ListParagraph"/>
        <w:numPr>
          <w:ilvl w:val="0"/>
          <w:numId w:val="4"/>
        </w:numPr>
        <w:contextualSpacing w:val="0"/>
        <w:rPr>
          <w:sz w:val="24"/>
          <w:szCs w:val="24"/>
        </w:rPr>
      </w:pPr>
      <w:r w:rsidRPr="0042277A">
        <w:rPr>
          <w:sz w:val="24"/>
          <w:szCs w:val="24"/>
        </w:rPr>
        <w:t>Have a conversation with the student about the connection between their degree choice and ultimate career choice.</w:t>
      </w:r>
    </w:p>
    <w:p w14:paraId="203A2681" w14:textId="77777777" w:rsidR="00F5479C" w:rsidRPr="0042277A" w:rsidRDefault="00F5479C" w:rsidP="00F5479C">
      <w:pPr>
        <w:pStyle w:val="ListParagraph"/>
        <w:numPr>
          <w:ilvl w:val="0"/>
          <w:numId w:val="4"/>
        </w:numPr>
        <w:contextualSpacing w:val="0"/>
        <w:rPr>
          <w:sz w:val="24"/>
          <w:szCs w:val="24"/>
        </w:rPr>
      </w:pPr>
      <w:r w:rsidRPr="0042277A">
        <w:rPr>
          <w:sz w:val="24"/>
          <w:szCs w:val="24"/>
        </w:rPr>
        <w:t>Help students understand resources to support student success available through Nashville State.</w:t>
      </w:r>
    </w:p>
    <w:p w14:paraId="71E3ECAA" w14:textId="77777777" w:rsidR="00F5479C" w:rsidRPr="0042277A" w:rsidRDefault="00134036" w:rsidP="00F5479C">
      <w:pPr>
        <w:pStyle w:val="ListParagraph"/>
        <w:ind w:left="360"/>
        <w:contextualSpacing w:val="0"/>
        <w:rPr>
          <w:sz w:val="24"/>
          <w:szCs w:val="24"/>
        </w:rPr>
      </w:pPr>
      <w:hyperlink r:id="rId5" w:history="1">
        <w:r w:rsidR="00F5479C" w:rsidRPr="0042277A">
          <w:rPr>
            <w:rStyle w:val="Hyperlink"/>
            <w:sz w:val="24"/>
            <w:szCs w:val="24"/>
          </w:rPr>
          <w:t>https://www.nscc.edu/current-students/on-campus-resources</w:t>
        </w:r>
      </w:hyperlink>
      <w:r w:rsidR="00F5479C" w:rsidRPr="0042277A">
        <w:rPr>
          <w:sz w:val="24"/>
          <w:szCs w:val="24"/>
        </w:rPr>
        <w:t xml:space="preserve"> </w:t>
      </w:r>
    </w:p>
    <w:p w14:paraId="4FFB32BD" w14:textId="77777777" w:rsidR="00F5479C" w:rsidRPr="0042277A" w:rsidRDefault="00F5479C" w:rsidP="00F5479C">
      <w:pPr>
        <w:pStyle w:val="ListParagraph"/>
        <w:numPr>
          <w:ilvl w:val="0"/>
          <w:numId w:val="4"/>
        </w:numPr>
        <w:contextualSpacing w:val="0"/>
        <w:rPr>
          <w:sz w:val="24"/>
          <w:szCs w:val="24"/>
        </w:rPr>
      </w:pPr>
      <w:r w:rsidRPr="0042277A">
        <w:rPr>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14:paraId="72D65599" w14:textId="77777777" w:rsidR="00F5479C" w:rsidRPr="0042277A" w:rsidRDefault="00F5479C" w:rsidP="00F5479C">
      <w:pPr>
        <w:pStyle w:val="ListParagraph"/>
        <w:numPr>
          <w:ilvl w:val="0"/>
          <w:numId w:val="4"/>
        </w:numPr>
        <w:contextualSpacing w:val="0"/>
        <w:rPr>
          <w:sz w:val="24"/>
          <w:szCs w:val="24"/>
        </w:rPr>
      </w:pPr>
      <w:r w:rsidRPr="0042277A">
        <w:rPr>
          <w:sz w:val="24"/>
          <w:szCs w:val="24"/>
        </w:rPr>
        <w:t xml:space="preserve">Have a conversation with the student about how their educational experience at NSCC has contributed to their personal growth.  </w:t>
      </w:r>
    </w:p>
    <w:p w14:paraId="239EBFBA" w14:textId="77777777" w:rsidR="00F5479C" w:rsidRPr="0042277A" w:rsidRDefault="00F5479C" w:rsidP="00F5479C">
      <w:pPr>
        <w:pStyle w:val="ListParagraph"/>
        <w:numPr>
          <w:ilvl w:val="0"/>
          <w:numId w:val="4"/>
        </w:numPr>
        <w:contextualSpacing w:val="0"/>
        <w:rPr>
          <w:sz w:val="24"/>
          <w:szCs w:val="24"/>
        </w:rPr>
      </w:pPr>
      <w:r w:rsidRPr="0042277A">
        <w:rPr>
          <w:sz w:val="24"/>
          <w:szCs w:val="24"/>
        </w:rPr>
        <w:t xml:space="preserve">Make sure they are aware of the Advising Sheets and Career Outcomes tools. You can email them any of the tools during or after the advisement session. </w:t>
      </w:r>
    </w:p>
    <w:p w14:paraId="795AE703" w14:textId="77777777" w:rsidR="00426F1D" w:rsidRDefault="00426F1D" w:rsidP="00426F1D">
      <w:pPr>
        <w:rPr>
          <w:sz w:val="24"/>
          <w:szCs w:val="24"/>
        </w:rPr>
      </w:pPr>
    </w:p>
    <w:p w14:paraId="7A7855C2" w14:textId="77777777" w:rsidR="00F5479C" w:rsidRDefault="00F5479C" w:rsidP="00426F1D">
      <w:pPr>
        <w:rPr>
          <w:sz w:val="24"/>
          <w:szCs w:val="24"/>
        </w:rPr>
      </w:pPr>
    </w:p>
    <w:p w14:paraId="7F48A03F" w14:textId="39B25A8E" w:rsidR="0032043B" w:rsidRPr="00426F1D" w:rsidRDefault="00426F1D" w:rsidP="00426F1D">
      <w:pPr>
        <w:rPr>
          <w:sz w:val="24"/>
          <w:szCs w:val="24"/>
        </w:rPr>
      </w:pPr>
      <w:r>
        <w:rPr>
          <w:sz w:val="24"/>
          <w:szCs w:val="24"/>
        </w:rPr>
        <w:t>Additional Comments:</w:t>
      </w:r>
      <w:r w:rsidR="0032043B">
        <w:rPr>
          <w:sz w:val="24"/>
          <w:szCs w:val="24"/>
        </w:rPr>
        <w:t xml:space="preserve"> </w:t>
      </w:r>
      <w:r w:rsidR="00BD73E4">
        <w:rPr>
          <w:sz w:val="24"/>
          <w:szCs w:val="24"/>
        </w:rPr>
        <w:t xml:space="preserve">Explore the various alternative concentrations for those students who clearly want to earn the AAS Degree in Business. </w:t>
      </w:r>
      <w:r w:rsidR="001101C0">
        <w:rPr>
          <w:sz w:val="24"/>
          <w:szCs w:val="24"/>
        </w:rPr>
        <w:t>Logistics</w:t>
      </w:r>
      <w:r w:rsidR="00BD73E4">
        <w:rPr>
          <w:sz w:val="24"/>
          <w:szCs w:val="24"/>
        </w:rPr>
        <w:t xml:space="preserve"> may not be the best concentration for the student.</w:t>
      </w:r>
      <w:r w:rsidR="00CA78BD">
        <w:rPr>
          <w:sz w:val="24"/>
          <w:szCs w:val="24"/>
        </w:rPr>
        <w:t xml:space="preserve"> Students should also consider Entrepreneurship, </w:t>
      </w:r>
      <w:r w:rsidR="001101C0">
        <w:rPr>
          <w:sz w:val="24"/>
          <w:szCs w:val="24"/>
        </w:rPr>
        <w:t>Marketing</w:t>
      </w:r>
      <w:r w:rsidR="00CA78BD">
        <w:rPr>
          <w:sz w:val="24"/>
          <w:szCs w:val="24"/>
        </w:rPr>
        <w:t>, and Management.</w:t>
      </w:r>
    </w:p>
    <w:sectPr w:rsidR="0032043B" w:rsidRPr="00426F1D" w:rsidSect="001340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7CCD"/>
    <w:multiLevelType w:val="hybridMultilevel"/>
    <w:tmpl w:val="3072D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44F9"/>
    <w:multiLevelType w:val="hybridMultilevel"/>
    <w:tmpl w:val="B494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F8"/>
    <w:rsid w:val="001101C0"/>
    <w:rsid w:val="00134036"/>
    <w:rsid w:val="00150388"/>
    <w:rsid w:val="001A0631"/>
    <w:rsid w:val="00292661"/>
    <w:rsid w:val="0032043B"/>
    <w:rsid w:val="003506A1"/>
    <w:rsid w:val="00361770"/>
    <w:rsid w:val="00426F1D"/>
    <w:rsid w:val="00485EC3"/>
    <w:rsid w:val="00491ABC"/>
    <w:rsid w:val="004A468B"/>
    <w:rsid w:val="00501DCD"/>
    <w:rsid w:val="005A2EF0"/>
    <w:rsid w:val="00601E25"/>
    <w:rsid w:val="00707F35"/>
    <w:rsid w:val="00781EF8"/>
    <w:rsid w:val="0078769D"/>
    <w:rsid w:val="0081339E"/>
    <w:rsid w:val="008512C3"/>
    <w:rsid w:val="0085732E"/>
    <w:rsid w:val="008E28DA"/>
    <w:rsid w:val="00951332"/>
    <w:rsid w:val="00A517E0"/>
    <w:rsid w:val="00B31D70"/>
    <w:rsid w:val="00BD73E4"/>
    <w:rsid w:val="00BF7F8F"/>
    <w:rsid w:val="00C109C0"/>
    <w:rsid w:val="00C35CFB"/>
    <w:rsid w:val="00C654DE"/>
    <w:rsid w:val="00CA78BD"/>
    <w:rsid w:val="00CC6676"/>
    <w:rsid w:val="00E67856"/>
    <w:rsid w:val="00F33B6C"/>
    <w:rsid w:val="00F5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C77"/>
  <w15:docId w15:val="{7D3A1E7F-4063-4E84-84D4-2242D73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styleId="Hyperlink">
    <w:name w:val="Hyperlink"/>
    <w:basedOn w:val="DefaultParagraphFont"/>
    <w:uiPriority w:val="99"/>
    <w:semiHidden/>
    <w:unhideWhenUsed/>
    <w:rsid w:val="00F5479C"/>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Bryan</dc:creator>
  <cp:lastModifiedBy>Thomas, Bryan</cp:lastModifiedBy>
  <cp:revision>4</cp:revision>
  <dcterms:created xsi:type="dcterms:W3CDTF">2017-04-18T14:27:00Z</dcterms:created>
  <dcterms:modified xsi:type="dcterms:W3CDTF">2017-07-12T19:34:00Z</dcterms:modified>
</cp:coreProperties>
</file>