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8F" w:rsidRDefault="003C088F" w:rsidP="003C088F">
      <w:pPr>
        <w:pStyle w:val="Heading1"/>
        <w:jc w:val="center"/>
      </w:pPr>
      <w:r>
        <w:t>Understanding Course Home</w:t>
      </w:r>
    </w:p>
    <w:p w:rsidR="003C088F" w:rsidRPr="003C088F" w:rsidRDefault="003C088F" w:rsidP="003C088F">
      <w:pPr>
        <w:spacing w:after="200"/>
      </w:pPr>
      <w:r w:rsidRPr="003C088F">
        <w:t xml:space="preserve">Once you click a link to enter a course, the "Course Home" page displays. The content in widgets on this page </w:t>
      </w:r>
      <w:proofErr w:type="gramStart"/>
      <w:r w:rsidRPr="003C088F">
        <w:t>apply</w:t>
      </w:r>
      <w:proofErr w:type="gramEnd"/>
      <w:r w:rsidRPr="003C088F">
        <w:t xml:space="preserve"> to the course. </w:t>
      </w:r>
    </w:p>
    <w:p w:rsidR="003C088F" w:rsidRPr="003C088F" w:rsidRDefault="003C088F" w:rsidP="003C088F">
      <w:pPr>
        <w:spacing w:after="200"/>
      </w:pPr>
      <w:r w:rsidRPr="003C088F">
        <w:t xml:space="preserve">Faculty members can add News announcements to this page. The other content is managed automatically by D2L widgets. The information displayed in the widgets refers to the current course named at the top of the screen. For example, if there are items in the Updates widget indicating that there are "6 Unread Discussion Messages," it means there are six unread discussion messages for this course. </w:t>
      </w:r>
    </w:p>
    <w:p w:rsidR="003C088F" w:rsidRPr="003C088F" w:rsidRDefault="003C088F" w:rsidP="003C088F">
      <w:pPr>
        <w:spacing w:after="200"/>
      </w:pPr>
      <w:r w:rsidRPr="003C088F">
        <w:t xml:space="preserve">Refer to the description of the minibar in the "My Home" section of this document. </w:t>
      </w:r>
    </w:p>
    <w:p w:rsidR="003C088F" w:rsidRPr="003C088F" w:rsidRDefault="003C088F" w:rsidP="003C088F">
      <w:pPr>
        <w:spacing w:after="200"/>
      </w:pPr>
      <w:r w:rsidRPr="003C088F">
        <w:t xml:space="preserve">Navigation bar links and groups display below the minibar: </w:t>
      </w:r>
    </w:p>
    <w:p w:rsidR="003C088F" w:rsidRPr="003C088F" w:rsidRDefault="003C088F" w:rsidP="003C088F">
      <w:pPr>
        <w:spacing w:after="200"/>
      </w:pPr>
      <w:r w:rsidRPr="003C088F">
        <w:t xml:space="preserve">Links are provided for: </w:t>
      </w:r>
    </w:p>
    <w:p w:rsidR="003C088F" w:rsidRPr="003C088F" w:rsidRDefault="003C088F" w:rsidP="003C088F">
      <w:pPr>
        <w:numPr>
          <w:ilvl w:val="0"/>
          <w:numId w:val="1"/>
        </w:numPr>
        <w:spacing w:after="200"/>
      </w:pPr>
      <w:r w:rsidRPr="003C088F">
        <w:t xml:space="preserve">Edit course--for faculty only. Students do not see this link. Faculty click on this link to edit and copy course content as well as perform other course design functions. </w:t>
      </w:r>
    </w:p>
    <w:p w:rsidR="003C088F" w:rsidRPr="003C088F" w:rsidRDefault="003C088F" w:rsidP="003C088F">
      <w:pPr>
        <w:numPr>
          <w:ilvl w:val="0"/>
          <w:numId w:val="1"/>
        </w:numPr>
        <w:spacing w:after="200"/>
      </w:pPr>
      <w:r w:rsidRPr="003C088F">
        <w:t xml:space="preserve">Content links to the main course content. </w:t>
      </w:r>
    </w:p>
    <w:p w:rsidR="003C088F" w:rsidRPr="003C088F" w:rsidRDefault="003C088F" w:rsidP="003C088F">
      <w:pPr>
        <w:numPr>
          <w:ilvl w:val="0"/>
          <w:numId w:val="1"/>
        </w:numPr>
        <w:spacing w:after="200"/>
      </w:pPr>
      <w:r w:rsidRPr="003C088F">
        <w:t xml:space="preserve">LOR (Learning Object Repository) for faculty only. This links to a repository where content can be stored. Students do not see this link. </w:t>
      </w:r>
    </w:p>
    <w:p w:rsidR="003C088F" w:rsidRPr="003C088F" w:rsidRDefault="003C088F" w:rsidP="003C088F">
      <w:pPr>
        <w:spacing w:after="200"/>
      </w:pPr>
      <w:r w:rsidRPr="003C088F">
        <w:t xml:space="preserve">Link Groups include: </w:t>
      </w:r>
    </w:p>
    <w:p w:rsidR="003C088F" w:rsidRPr="003C088F" w:rsidRDefault="003C088F" w:rsidP="003C088F">
      <w:pPr>
        <w:numPr>
          <w:ilvl w:val="0"/>
          <w:numId w:val="2"/>
        </w:numPr>
        <w:spacing w:after="200"/>
      </w:pPr>
      <w:r w:rsidRPr="003C088F">
        <w:t xml:space="preserve">Evaluation--links to areas of the course that may be evaluated. </w:t>
      </w:r>
    </w:p>
    <w:p w:rsidR="003C088F" w:rsidRPr="003C088F" w:rsidRDefault="003C088F" w:rsidP="003C088F">
      <w:pPr>
        <w:numPr>
          <w:ilvl w:val="0"/>
          <w:numId w:val="2"/>
        </w:numPr>
        <w:spacing w:after="200"/>
      </w:pPr>
      <w:r w:rsidRPr="003C088F">
        <w:t xml:space="preserve">Communication--links to areas of the course where users communicate. </w:t>
      </w:r>
    </w:p>
    <w:p w:rsidR="003C088F" w:rsidRPr="003C088F" w:rsidRDefault="003C088F" w:rsidP="003C088F">
      <w:pPr>
        <w:numPr>
          <w:ilvl w:val="0"/>
          <w:numId w:val="2"/>
        </w:numPr>
        <w:spacing w:after="200"/>
      </w:pPr>
      <w:r w:rsidRPr="003C088F">
        <w:t xml:space="preserve">Resources--links to resources that students can access for academic support. </w:t>
      </w:r>
    </w:p>
    <w:p w:rsidR="003C088F" w:rsidRPr="003C088F" w:rsidRDefault="003C088F" w:rsidP="003C088F">
      <w:pPr>
        <w:numPr>
          <w:ilvl w:val="0"/>
          <w:numId w:val="2"/>
        </w:numPr>
        <w:spacing w:after="200"/>
      </w:pPr>
      <w:r w:rsidRPr="003C088F">
        <w:t>Course</w:t>
      </w:r>
      <w:r>
        <w:t xml:space="preserve"> </w:t>
      </w:r>
      <w:r w:rsidRPr="003C088F">
        <w:t xml:space="preserve">Tools--links to additional course tools that are available in the course management system. </w:t>
      </w:r>
    </w:p>
    <w:p w:rsidR="003C088F" w:rsidRPr="003C088F" w:rsidRDefault="003C088F" w:rsidP="003C088F">
      <w:pPr>
        <w:numPr>
          <w:ilvl w:val="0"/>
          <w:numId w:val="2"/>
        </w:numPr>
        <w:spacing w:after="200"/>
      </w:pPr>
      <w:r w:rsidRPr="003C088F">
        <w:t xml:space="preserve">Help--links to student help. </w:t>
      </w:r>
    </w:p>
    <w:p w:rsidR="003C088F" w:rsidRPr="003C088F" w:rsidRDefault="003C088F" w:rsidP="003C088F">
      <w:pPr>
        <w:numPr>
          <w:ilvl w:val="0"/>
          <w:numId w:val="3"/>
        </w:numPr>
        <w:spacing w:after="200"/>
      </w:pPr>
      <w:r w:rsidRPr="003C088F">
        <w:t xml:space="preserve">Student Help Guide--Instructions for using D2L (NS Online) </w:t>
      </w:r>
    </w:p>
    <w:p w:rsidR="003C088F" w:rsidRPr="003C088F" w:rsidRDefault="003C088F" w:rsidP="003C088F">
      <w:pPr>
        <w:numPr>
          <w:ilvl w:val="0"/>
          <w:numId w:val="3"/>
        </w:numPr>
        <w:spacing w:after="200"/>
      </w:pPr>
      <w:r w:rsidRPr="003C088F">
        <w:t xml:space="preserve">Technical Support--links to the Computer Help Desk support page. </w:t>
      </w:r>
    </w:p>
    <w:p w:rsidR="003C088F" w:rsidRPr="003C088F" w:rsidRDefault="003C088F" w:rsidP="003C088F">
      <w:pPr>
        <w:numPr>
          <w:ilvl w:val="0"/>
          <w:numId w:val="3"/>
        </w:numPr>
        <w:spacing w:after="200"/>
      </w:pPr>
      <w:r w:rsidRPr="003C088F">
        <w:t xml:space="preserve">Online Course Support--Information for contacting the Coordinator of Online Learning. </w:t>
      </w:r>
    </w:p>
    <w:p w:rsidR="003C088F" w:rsidRDefault="003C088F" w:rsidP="003C088F">
      <w:pPr>
        <w:spacing w:after="200"/>
      </w:pPr>
    </w:p>
    <w:p w:rsidR="003C088F" w:rsidRDefault="003C088F" w:rsidP="003C088F">
      <w:pPr>
        <w:spacing w:after="200"/>
      </w:pPr>
    </w:p>
    <w:p w:rsidR="003C088F" w:rsidRDefault="003C088F" w:rsidP="003C088F">
      <w:pPr>
        <w:spacing w:after="200"/>
      </w:pPr>
    </w:p>
    <w:p w:rsidR="003C088F" w:rsidRPr="003C088F" w:rsidRDefault="003C088F" w:rsidP="003C088F">
      <w:pPr>
        <w:spacing w:after="200"/>
      </w:pPr>
      <w:bookmarkStart w:id="0" w:name="_GoBack"/>
      <w:bookmarkEnd w:id="0"/>
      <w:r w:rsidRPr="003C088F">
        <w:lastRenderedPageBreak/>
        <w:t xml:space="preserve">The next portion of the page is designed with two columns consisting of widgets. </w:t>
      </w:r>
    </w:p>
    <w:p w:rsidR="003C088F" w:rsidRPr="003C088F" w:rsidRDefault="003C088F" w:rsidP="003C088F">
      <w:pPr>
        <w:spacing w:after="200"/>
      </w:pPr>
      <w:r w:rsidRPr="003C088F">
        <w:t xml:space="preserve">The widgets in the left column are: </w:t>
      </w:r>
    </w:p>
    <w:p w:rsidR="003C088F" w:rsidRPr="003C088F" w:rsidRDefault="003C088F" w:rsidP="003C088F">
      <w:pPr>
        <w:numPr>
          <w:ilvl w:val="0"/>
          <w:numId w:val="4"/>
        </w:numPr>
        <w:spacing w:after="200"/>
      </w:pPr>
      <w:r w:rsidRPr="003C088F">
        <w:t xml:space="preserve">Updates--Reminders when there are unread discussions, new </w:t>
      </w:r>
      <w:proofErr w:type="spellStart"/>
      <w:r w:rsidRPr="003C088F">
        <w:t>dropbox</w:t>
      </w:r>
      <w:proofErr w:type="spellEnd"/>
      <w:r w:rsidRPr="003C088F">
        <w:t xml:space="preserve"> submissions, new emails, ungraded quizzes, etc. Students have similar reminders when discussions, email, quizzes, and assignments are due. </w:t>
      </w:r>
    </w:p>
    <w:p w:rsidR="003C088F" w:rsidRPr="003C088F" w:rsidRDefault="003C088F" w:rsidP="003C088F">
      <w:pPr>
        <w:numPr>
          <w:ilvl w:val="0"/>
          <w:numId w:val="4"/>
        </w:numPr>
        <w:spacing w:after="200"/>
      </w:pPr>
      <w:r w:rsidRPr="003C088F">
        <w:t xml:space="preserve">Calendar--This calendar is a </w:t>
      </w:r>
      <w:proofErr w:type="spellStart"/>
      <w:r w:rsidRPr="003C088F">
        <w:t>minicalendar</w:t>
      </w:r>
      <w:proofErr w:type="spellEnd"/>
      <w:r w:rsidRPr="003C088F">
        <w:t xml:space="preserve"> for the course. </w:t>
      </w:r>
    </w:p>
    <w:p w:rsidR="003C088F" w:rsidRPr="003C088F" w:rsidRDefault="003C088F" w:rsidP="003C088F">
      <w:pPr>
        <w:numPr>
          <w:ilvl w:val="0"/>
          <w:numId w:val="4"/>
        </w:numPr>
        <w:spacing w:after="200"/>
      </w:pPr>
      <w:r w:rsidRPr="003C088F">
        <w:t xml:space="preserve">Bookmarks--Displays links to content that has been bookmarked. </w:t>
      </w:r>
    </w:p>
    <w:p w:rsidR="003C088F" w:rsidRPr="003C088F" w:rsidRDefault="003C088F" w:rsidP="003C088F">
      <w:pPr>
        <w:numPr>
          <w:ilvl w:val="0"/>
          <w:numId w:val="4"/>
        </w:numPr>
        <w:spacing w:after="200"/>
      </w:pPr>
      <w:r w:rsidRPr="003C088F">
        <w:t xml:space="preserve">Faculty Support Services--Links to D2L faculty guides and the Instructional Services support site. </w:t>
      </w:r>
    </w:p>
    <w:p w:rsidR="003C088F" w:rsidRPr="003C088F" w:rsidRDefault="003C088F" w:rsidP="003C088F">
      <w:pPr>
        <w:numPr>
          <w:ilvl w:val="0"/>
          <w:numId w:val="4"/>
        </w:numPr>
        <w:spacing w:after="200"/>
      </w:pPr>
      <w:r w:rsidRPr="003C088F">
        <w:t xml:space="preserve">Scheduled Course Copy--An option for copying a course from one D2L course to another. This widget copies complete courses, not selected items in a course. It is best used to copy "very" large courses. </w:t>
      </w:r>
    </w:p>
    <w:p w:rsidR="003C088F" w:rsidRPr="003C088F" w:rsidRDefault="003C088F" w:rsidP="003C088F">
      <w:pPr>
        <w:numPr>
          <w:ilvl w:val="0"/>
          <w:numId w:val="4"/>
        </w:numPr>
        <w:spacing w:after="200"/>
      </w:pPr>
      <w:r w:rsidRPr="003C088F">
        <w:t>Role Switch--</w:t>
      </w:r>
      <w:proofErr w:type="spellStart"/>
      <w:r w:rsidRPr="003C088F">
        <w:t>Switch</w:t>
      </w:r>
      <w:proofErr w:type="spellEnd"/>
      <w:r w:rsidRPr="003C088F">
        <w:t xml:space="preserve"> roles to view content the way a student sees it. </w:t>
      </w:r>
    </w:p>
    <w:p w:rsidR="003C088F" w:rsidRPr="003C088F" w:rsidRDefault="003C088F" w:rsidP="003C088F">
      <w:pPr>
        <w:spacing w:after="200"/>
      </w:pPr>
      <w:r w:rsidRPr="003C088F">
        <w:t xml:space="preserve">The widget in the right column is: </w:t>
      </w:r>
    </w:p>
    <w:p w:rsidR="003C088F" w:rsidRPr="003C088F" w:rsidRDefault="003C088F" w:rsidP="003C088F">
      <w:pPr>
        <w:numPr>
          <w:ilvl w:val="0"/>
          <w:numId w:val="5"/>
        </w:numPr>
        <w:spacing w:after="200"/>
      </w:pPr>
      <w:r w:rsidRPr="003C088F">
        <w:t xml:space="preserve">News--Publish class announcements in the News widget. </w:t>
      </w:r>
    </w:p>
    <w:p w:rsidR="003C088F" w:rsidRPr="003C088F" w:rsidRDefault="003C088F" w:rsidP="003C088F">
      <w:pPr>
        <w:spacing w:after="200"/>
      </w:pPr>
      <w:r w:rsidRPr="003C088F">
        <w:t xml:space="preserve">The widget at the end of the page is a Disclaimer and addresses standards of conduct, academic dishonesty, disclaimer of offsite content, and students with disabilities. </w:t>
      </w:r>
    </w:p>
    <w:p w:rsidR="00BD1198" w:rsidRDefault="00BD1198"/>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F0847"/>
    <w:multiLevelType w:val="multilevel"/>
    <w:tmpl w:val="6C3C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02161"/>
    <w:multiLevelType w:val="multilevel"/>
    <w:tmpl w:val="7AF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6D0995"/>
    <w:multiLevelType w:val="multilevel"/>
    <w:tmpl w:val="9D70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2E46CF"/>
    <w:multiLevelType w:val="multilevel"/>
    <w:tmpl w:val="5C32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22F8B"/>
    <w:multiLevelType w:val="multilevel"/>
    <w:tmpl w:val="288C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8F"/>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088F"/>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8F"/>
    <w:pPr>
      <w:spacing w:after="0"/>
    </w:pPr>
    <w:rPr>
      <w:rFonts w:ascii="Verdana" w:hAnsi="Verdana"/>
      <w:sz w:val="20"/>
    </w:rPr>
  </w:style>
  <w:style w:type="paragraph" w:styleId="Heading1">
    <w:name w:val="heading 1"/>
    <w:basedOn w:val="Normal"/>
    <w:link w:val="Heading1Char"/>
    <w:uiPriority w:val="9"/>
    <w:qFormat/>
    <w:rsid w:val="003C088F"/>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3C088F"/>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3C088F"/>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3C088F"/>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3C088F"/>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3C088F"/>
    <w:rPr>
      <w:rFonts w:ascii="Verdana" w:eastAsia="Times New Roman" w:hAnsi="Verdana" w:cs="Arial"/>
      <w:sz w:val="20"/>
      <w:szCs w:val="20"/>
    </w:rPr>
  </w:style>
  <w:style w:type="paragraph" w:customStyle="1" w:styleId="boxedparagraph">
    <w:name w:val="boxed paragraph"/>
    <w:basedOn w:val="Normal"/>
    <w:link w:val="boxedparagraphChar"/>
    <w:qFormat/>
    <w:rsid w:val="003C088F"/>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3C088F"/>
    <w:rPr>
      <w:rFonts w:ascii="Verdana" w:eastAsia="Times New Roman" w:hAnsi="Verdana" w:cs="Arial"/>
      <w:sz w:val="20"/>
      <w:szCs w:val="20"/>
    </w:rPr>
  </w:style>
  <w:style w:type="character" w:customStyle="1" w:styleId="Heading1Char">
    <w:name w:val="Heading 1 Char"/>
    <w:basedOn w:val="DefaultParagraphFont"/>
    <w:link w:val="Heading1"/>
    <w:uiPriority w:val="9"/>
    <w:rsid w:val="003C088F"/>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3C088F"/>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3C088F"/>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3C088F"/>
    <w:rPr>
      <w:rFonts w:ascii="Arial Narrow" w:eastAsia="Times New Roman" w:hAnsi="Arial Narrow" w:cs="Arial"/>
      <w:b/>
      <w:bCs/>
      <w:color w:val="3F3F3F"/>
      <w:sz w:val="24"/>
      <w:szCs w:val="24"/>
    </w:rPr>
  </w:style>
  <w:style w:type="paragraph" w:styleId="ListParagraph">
    <w:name w:val="List Paragraph"/>
    <w:basedOn w:val="Normal"/>
    <w:uiPriority w:val="34"/>
    <w:qFormat/>
    <w:rsid w:val="003C0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8F"/>
    <w:pPr>
      <w:spacing w:after="0"/>
    </w:pPr>
    <w:rPr>
      <w:rFonts w:ascii="Verdana" w:hAnsi="Verdana"/>
      <w:sz w:val="20"/>
    </w:rPr>
  </w:style>
  <w:style w:type="paragraph" w:styleId="Heading1">
    <w:name w:val="heading 1"/>
    <w:basedOn w:val="Normal"/>
    <w:link w:val="Heading1Char"/>
    <w:uiPriority w:val="9"/>
    <w:qFormat/>
    <w:rsid w:val="003C088F"/>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3C088F"/>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3C088F"/>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3C088F"/>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3C088F"/>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3C088F"/>
    <w:rPr>
      <w:rFonts w:ascii="Verdana" w:eastAsia="Times New Roman" w:hAnsi="Verdana" w:cs="Arial"/>
      <w:sz w:val="20"/>
      <w:szCs w:val="20"/>
    </w:rPr>
  </w:style>
  <w:style w:type="paragraph" w:customStyle="1" w:styleId="boxedparagraph">
    <w:name w:val="boxed paragraph"/>
    <w:basedOn w:val="Normal"/>
    <w:link w:val="boxedparagraphChar"/>
    <w:qFormat/>
    <w:rsid w:val="003C088F"/>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3C088F"/>
    <w:rPr>
      <w:rFonts w:ascii="Verdana" w:eastAsia="Times New Roman" w:hAnsi="Verdana" w:cs="Arial"/>
      <w:sz w:val="20"/>
      <w:szCs w:val="20"/>
    </w:rPr>
  </w:style>
  <w:style w:type="character" w:customStyle="1" w:styleId="Heading1Char">
    <w:name w:val="Heading 1 Char"/>
    <w:basedOn w:val="DefaultParagraphFont"/>
    <w:link w:val="Heading1"/>
    <w:uiPriority w:val="9"/>
    <w:rsid w:val="003C088F"/>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3C088F"/>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3C088F"/>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3C088F"/>
    <w:rPr>
      <w:rFonts w:ascii="Arial Narrow" w:eastAsia="Times New Roman" w:hAnsi="Arial Narrow" w:cs="Arial"/>
      <w:b/>
      <w:bCs/>
      <w:color w:val="3F3F3F"/>
      <w:sz w:val="24"/>
      <w:szCs w:val="24"/>
    </w:rPr>
  </w:style>
  <w:style w:type="paragraph" w:styleId="ListParagraph">
    <w:name w:val="List Paragraph"/>
    <w:basedOn w:val="Normal"/>
    <w:uiPriority w:val="34"/>
    <w:qFormat/>
    <w:rsid w:val="003C0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1252">
      <w:bodyDiv w:val="1"/>
      <w:marLeft w:val="0"/>
      <w:marRight w:val="0"/>
      <w:marTop w:val="0"/>
      <w:marBottom w:val="0"/>
      <w:divBdr>
        <w:top w:val="none" w:sz="0" w:space="0" w:color="auto"/>
        <w:left w:val="none" w:sz="0" w:space="0" w:color="auto"/>
        <w:bottom w:val="none" w:sz="0" w:space="0" w:color="auto"/>
        <w:right w:val="none" w:sz="0" w:space="0" w:color="auto"/>
      </w:divBdr>
    </w:div>
    <w:div w:id="9479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Company>Nashville State Community College</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2013-03-04T20:52:00Z</dcterms:created>
  <dcterms:modified xsi:type="dcterms:W3CDTF">2013-03-04T20:53:00Z</dcterms:modified>
</cp:coreProperties>
</file>